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36.2016.17 vom 23. Mai 2016</w:t>
      </w:r>
    </w:p>
    <w:p>
      <w:r>
        <w:t>TI Tribunale d'appello, 2016-05-23, IT</w:t>
      </w:r>
    </w:p>
    <w:p>
      <w:r>
        <w:rPr>
          <w:b/>
        </w:rPr>
        <w:t xml:space="preserve">Quelle: </w:t>
      </w:r>
      <w:r>
        <w:t>https://mcp.opencaselaw.ch/entscheid/ti_gerichte_36.2016.17</w:t>
      </w:r>
    </w:p>
    <w:p>
      <w:r>
        <w:t>FR: TI_GERICHTE 36.2016.17 du 23 mai 2016</w:t>
      </w:r>
    </w:p>
    <w:p>
      <w:r>
        <w:t>IT: TI_GERICHTE 36.2016.17 del 23 maggio 2016</w:t>
      </w:r>
    </w:p>
    <w:p>
      <w:pPr>
        <w:pStyle w:val="Heading2"/>
      </w:pPr>
      <w:r>
        <w:t>Erwägungen</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considerato tale considerazione di redditi cumulati in contrasto con senso e scopo dell’art. 65 cpv. 1 LAMal. 2.18.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nella STCA 36.2014.78 del 2 febbraio 2015, consid. 2.20, rispettivamente nella STCA 36.2015.29 pure nel considerando 2.20, e nella STCA 36.2015.80 consid. 18, e sono assolutamente attuali per cui vanno ulteriormente ribaditi. I concetti della Laps, e la giurisprudenza cantonale sviluppata in materia, vanno applicati anche in ambito di riduzione die premi sia per il rinvio dell’art. 26 cpv. 4 LCAMal, sia per l’identità dei testi ritenuti (art. 26 LCAMal e 4 Laps e per l'art. 2a Laps), sia per lo scopo stesso che si prefigge la legge sull’armonizzazione e il coordinamento delle prestazioni sociali, nonché per i tenore dell’art. 10a RLCAMal. Sarebbe scioccante applicare, all’ambito della riduzione dei premi dell’assicurazione malattie coordinata dalla Laps, un concetto di convivenza stabile diverso. Condividere la propria esistenza, gli affetti, in una relazione intensa, duratura, rapportabile a quella coniugale, impone, a livello di RIPAM, come per l’applicazione della Laps, di considerare l’unità di riferimento composta dai conviventi stabili. In concreto la ricorrente e il convivente signor __________ condividono la loro esistenza da oltre 10 anni, si prestano reciproco aiuto (finanziario, da un lato, per affrontare in particolare le spese dell’alloggio, rispettivamente mediante la prestazione di servizi da parte della ricorrente che provvede alle faccende di casa). Va quindi esaminato se questa convivenza, duratura ed intensa, profonda e radicata, adempie i requisiti dell’art. 26 cpv. 4 LCAMal e dell’art. 10a lett. c) RLCAMal alla luce del fatto che la condizione legale della convivenza è conforme alla giurisprudenza federale. 2.19.   Nel caso in esame la ricorrente e __________ convivono da dieci anni come ammesso dalla stessa ricorrente in sede d’udienza. RI 1 annota come la convivenza sia duratura, ma evidenzia che tra i due conviventi non vi sarebbero rapporti sessuali e la coppia sarebbe composta da due “amici”. La coppia non ha figli in comune, condivide l’alloggio e i redditi conseguiti dal signor __________ contribuiscono sensibilmente al mantenimento della coppia come emerso in corso dell’udienza e come emerge dagli atti fiscali che connotano entrate modeste della ricorrente. Dall’istruttoria emerge quindi che l'unione tra RI 1 e __________ è intensa, dura da molto tempo, ha importanti riverberi economici, con una netta predominanza del signor __________ mentre la signora RI 1 attende ad altre esigenze della comunione domestica. L’assenza di rapporti sessuali tende a inficiare gli indizi di una convivenza stabile. L’argomento non è di pregio. Gli elementi raccolti agli atti, la modalità e la lunga durata della vita comune della ricorrente e del signor __________, oltre alla suddivisione di compiti e degli oneri rendono comprovata l’esistenza di una convivenza che impone all’amministrazione il cumulo dei redditi per la determinazione del diritto alla RIPAM. RI 1 e __________ formano un’unità di riferimento ai sensi dell’art. 26 cpv. 4 LCAMal così come precisato dall’art. 10a RLCAMal. In particolare, come ritiene la lettera b) della norma per cui la convivenza, in casu, procura gli stessi vantaggi di un matrimonio. 2.20.   Nelle STCA 36.2015.29 e 36.2014.78 citate in precedenza, questo Tribunale, a fronte delle specifiche contestazioni della ricorrente, ha esaminato il tema della pretesa discriminazione cui sono sottoposte le coppie conviventi rispetto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vengono ritenute specifiche deduzioni per determinare l'imponibile e non viene applicata l'aliquota per coniugi. Come deciso nella STCA 36.2014.78 del 2 febbraio 2015 consid. 2.21 questa obiezione non può essere ritenuta (argomento ripreso nella successiva 36.2015.29 consid. 2.24.), il Tribunale cantonale delle assicurazioni così si è infatti espresso: " 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 Su questi aspetti si veda Pascal Mahon, Droit constitutionnel. Droits fondamentaux. 3 ed. Helbing &amp; Lichtenhahn e Faculté de droit Université de Nauchâtel, 2014 n. 143 e 144, p. 237 e seg. Ne discende che, per la determinazione del diritto alla RIPAM della ricorrente, e del di lei figlio, vanno ritenuti i redditi conseguiti dalla coppia. In altri termini i due conviventi debbono essere considerati appartenenti ad un’unica UR.” 2.21.   Alla luce di quanto precede occorre procedere ora alla verifica del calcolo della RIPAM operato dalla Cassa. Per definire il diritto alla RIPAM della ricorrente, e del convivente __________, bisogna fissare il reddito determinante in maniera semplificata della stessa, partendo dai dati contenuti nelle decisioni fiscali; a llo stesso va aggiunto quello conseguito dal convivente e vanno dedotte le spese riconosciute. La ricorrente, correttamente, non ha contestato i calcoli eseguiti dalla Cassa cantonale di compensazione che si rivelano corretti. Va qui osservato che gli importi del fabbisogno determinati dall’art. 10 Laps (v. consid. 2.11. che precede) sono stati correttamente aggiornati come imposto dall’art. 10 cpv. 3 Laps. Nella STCA 36.2015.29 consid. 2.25 sono specificate le modalità di calcolo e di determinazione dei valori aggiornati, a tale giudizio può qui essere fatto riferimento, e meglio: " Con riferimento a tale norma va ricordato che l’Ordinanza 09 del Consiglio Federale datata 26 settembre 2008 sugli adeguamenti all’evoluzione dei prezzi e dei salari nell’AVS/AI/IPG prevedeva un incremento del 3,2% rispetto ai valori del biennio precedente mentre l’incremento dell’Ordinanza 11 è stato dell’1.8% (art. 3 cpv. 2). Queste percentuali non sono altro che l’arrotondamento del tasso percentuale tecnico calcolato del 3.1674% e del                                  l’1,7543%. La giurisprudenza ha chiarito,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 4 settembre 2012 riassunta in RTiD 2013 I pag. 63 e 64 no. 12 e STCA 36.2012.71 del 21 gennaio 2013 consid. 2.7.). Con Ordinanza 13 del 21 settembre 2012 sugli adeguamenti all’evoluzione dei prezzi e dei salari nell’AVS/AI/IPG il Consiglio Federale ha previsto un incremento (arrotondato) dello 0,9%, che in realtà assomma allo 0,86209, mentre con l’Ordinanza 15 sugli adeguamenti all'evoluzione dei prezzi e dei salari nell'AVS/AI/IPG del 15 ottobre 2014 l’adeguamento è dello 0,4%. Anche in questo caso si tratta di percentuale arrotondata, il calcolo effettivo dell’adeguamento è dello 0,42735%. La Cassa deve rifarsi, in applicazione dell’art. 18 RLCAMal, al limite di fabbisogno minimo ai sensi della Laps corrispondente a quello valido per l’anno precedente all’anno di competenza. Nel caso concreto al 2014 per il sussidio del 2015 , al 2013 per il sussidio del 2014 rispettivamente al 2012  per il sussidio del 2013 . L’importo considerato dall’amministrazione per l’UR composta dai ricorrenti, è aggiornato ai valori del biennio 2011 e 2012, ma non ai valori del 2013 e 2014 in applicazione dell’Ordinanza 13 citata. L’amministrazione ha operato correttamente fissando il valore del fabbisogno applicando le norme transitorie della Legge sull’armonizzazione e il coordinamento delle prestazioni sociali che, all’art. 37, prevede, in “deroga all’art. 10, per gli anni 2013 e 2014…  i limiti previsti dalla legge per gli anni 2011 e 2012”. La norma in questione è stata approvata dal Parlamento mediante legge del 20 dicembre 2012 in vigore dal 15 febbraio 2013 (BU 2013 p. 94). In concreto dunque la Cassa cantonale di compensazione ha cifrato correttamente il fabbisogno dell’UR in causa, composta da RI 1 e dal convivente, in CHF 16'540.-- (titolare del diritto) + CHF 8'270.-- (prima persona supplementare). Questo importo è stato aggiornato secondo le Ordinanze 09 ed 11 in maniera corretta.</w:t>
      </w:r>
    </w:p>
    <w:p>
      <w:r>
        <w:rPr>
          <w:b/>
        </w:rPr>
        <w:t>E. 2.22</w:t>
      </w:r>
    </w:p>
    <w:p>
      <w:r>
        <w:t>Qui di seguito vanno ora verificati i calcoli svolti dall’amministrazione per la nuova determinazione del diritto alla RIPAM da parte dell’UR composta dalla ricorrente e dal suo convivente per tutti i 4 anni di sussidio in discussione. 2.22.1.   Per quanto attiene alla RIPAM 2012 la Cassa ha considerato i premi medi dei componenti l'UR, di CHF 9'700.--. I redditi conseguiti nel periodo di riferimento assommavano per i due componenti l’unità di riferimento, a CHF 94'573, cui va aggiunta la quota parte della sostanza (1'813) per complessivi CHF 96’386, da cui dedurre l’importo dei premi medi di riferimento per CHF 9'700, i contributi sociali ritenuti nella tassazione (CHF 545) e le spese professionali per CHF 4’000. Il RD assomma a CHF 82’141. Il calcolo è quindi il seguente: {PMR - [(RD – limite RD per conseguimento RIPAM massima) * quota art. 36 v.LCAMal/100]} * Quota finanziamento e quindi: {9'700 – [(82’141 – 13'026) x 21/100] x 73,5% = - 3'538,40 (per l’UR) L’importo inferiore allo 0 non consente il riconoscimento di alcuna riduzione del premio. La Cassa ha calcolato correttamente il diritto alla RIPAM per l’anno 2012. 2.22.2.   Per l’anno 2013 il RD dell’unità di riferimento assomma a CHF 85'468. Il calcolo, eseguito con la formula seguente: {PMR – [(RD – Limite RD per sussidio massimo/2) x quota % di partecipazione]} x coefficiente cantonale di finanziamento Ossia: {9'816 – [(85’468 – 26’052/2) x 21%} x 70% = -3'777,80 (per l’UR) Anche in questo caso il valore negativo del risultato non consente l’attribuzione di una riduzione del premio. La Cassa ha agito correttamente. 2.22.3.   Per l’anno 2014 la formula di calcolo è quella esposta nelle considerazioni del punto precedente. Il RD assomma a CHF 82'406. Il calcolo da un risultato negativo che non consente il riconoscimento di una RIPAM (il risultato essendo negativo). 2.22.4.   Per il 2015 non occorre procedere alla verifica della correttezza del calcolo siccome l’assicurata, in sede di udienza, ha dichiarato specificatamente di ritirare il ricorso relativo all’anno 2015 per le ragioni addotte nel doc. IX pag. 3 in initio. Il ricorso, su questo specifico anno di RIPAM, contro la decisione su reclamo 25 gennaio 2016 è quindi divenuto privo d’oggetto e può conseguentemente essere stralciato dai ruoli. 2.23.   Alla luce di quanto precede, ritenuto come sussistessero tutti i presupposti di legge affinché la Cassa ricalcolasse il diritto alla RIPAM di RI 1, correttamente l’amministrazione vi ha provveduto per gli anni 2012, 2013, 2014 e 2015, ciò alla luce della convivenza stabile tra la ricorrente e il signor __________. La Cassa ha eseguito i calcoli correttamente negando il diritto alla RIPAM per i tre anni (2012, 2013 e 2014) rimasti in contestazione. Non occorre esaminare invece l’esattezza dei calcoli svolti dall’amministrazione per l’anno 2015 siccome il ricorso ritirato. Ne segue che i ricorsi contro le decisioni della Cassa cantonale di compensazione del 25 gennaio 2016 relative alla riduzione dei premi degli anni 2012, 2013 e 2014 vanno respinti senza carico di tasse e spese e senza riconoscimento di ripetibili in favore della Cassa.</w:t>
      </w:r>
    </w:p>
    <w:p>
      <w:r>
        <w:rPr>
          <w:b/>
        </w:rPr>
        <w:t>E. 3</w:t>
      </w:r>
    </w:p>
    <w:p>
      <w:r>
        <w:t>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Come indicato dunque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2.12.   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 L'art. 34 LCAMal ribadisce che l'importo massimo normativo dei premi corrisponde alla somma dei premi medi di riferimento per categoria d'assicurato, dell'UR. L'importo normativo della RIPAM, dal 2015 è quindi determinato dalla seguente formulata: [PMR – (PMR x RD 2 )] RDM 2 e dipende dal reddito disponibile massimo (RDM) definito all'art. 32 a LCAMal cui si è accennato nelle considerazioni del punto 2.9. in fine. Le modifiche apportare alle norme a contare dal 2015 hanno reso il sistema molto meno trasparente visto l’uso di formule matematiche complesse. 2.13.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2.14.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2.15.   Occorre ora indicare quali fossero i parametri applicabili alla determinazione della riduzione dei premi negli anni qui in esame.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Per l’anno 2013, le stesse sono state definite come segue: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Con Decreto esecutivo 21 maggio 2014 (entrato in vigore retroattivamente) concernente le basi di calcolo per l’applicazione delle riduzioni di premio LAMal per l’anno 2014 il Consiglio di Stato ha fissato i seguenti parametri: "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 Per l'anno 2015 l'esecutivo cantonale ha fissato i parametri della RIPAM mediante DE dell'11 febbraio 2015, nel seguente modo: "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2.16.   Prima di esaminare i calcoli eseguiti dall’amministrazione al fine di accertarne l’esattezza, è rilevante verificare la correttezza del presupposto dal quale la Cassa è partita, e contestato dalla ricorrente, secondo cui i suoi redditi e quelli del signor __________ vadano accumulati. 2.17.   Come ricordato nelle recenti STCA 36.2014.78 del 2 febbraio 2015, 36.2015.29 del 13 agosto 2015 e 36.2015.80 del 15 febbraio 2016, l’art. 26 cpv. 4 LCAMal prevede che i partner conviventi, in caso di convivenza stabile, compongano un’UR. La ricorrente non contesta la possibilità stessa, conferita al legislatore. Su questo aspetto con la STCA 36.2015.29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w:t>
      </w:r>
    </w:p>
    <w:p>
      <w:r>
        <w:rPr>
          <w:b/>
        </w:rPr>
        <w:t>E. 3.1</w:t>
      </w:r>
    </w:p>
    <w:p>
      <w:r>
        <w:t>p. 28; ATF 133 V 402 consid. 3.2 p. 404 s.; ATF 132 I 117 consid. 4.2 p. 121; ATF 132 II 371 consid.</w:t>
      </w:r>
    </w:p>
    <w:p>
      <w:r>
        <w:rPr>
          <w:b/>
        </w:rPr>
        <w:t>E. 31</w:t>
      </w:r>
    </w:p>
    <w:p>
      <w:r>
        <w:t>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w:t>
      </w:r>
    </w:p>
    <w:p>
      <w:r>
        <w:t>Il nuovo sistema prevede la determinazione di limiti di reddito al di sotto dei quali è accordato limporto (normativo) massimo della prestazione sociale (art.</w:t>
      </w:r>
    </w:p>
    <w:p>
      <w:r>
        <w:rPr>
          <w:b/>
        </w:rPr>
        <w:t>E. 34</w:t>
      </w:r>
    </w:p>
    <w:p>
      <w:r>
        <w:t>LCAMal ribadisce che l'importo massimo normativo dei premi corrisponde alla somma dei premi medi di riferimento per categoria d'assicurato, dell'UR. L'importo normativo della RIPAM, dal 2015 è quindi determinato dalla seguente formulata:</w:t>
      </w:r>
    </w:p>
    <w:p>
      <w:r>
        <w:t>[PMR  (PMR x RD2)]</w:t>
      </w:r>
    </w:p>
    <w:p>
      <w:r>
        <w:t>RDM2</w:t>
      </w:r>
    </w:p>
    <w:p>
      <w:r>
        <w:t>e dipende dal reddito disponibile massimo (RDM) definito all'art. 32 a LCAMal cui si è accennato nelle considerazioni del punto 2.9. in fine. Le modifiche apportare alle norme a contare dal 2015 hanno reso il sistema molto meno trasparente visto luso di formule matematiche complesse.</w:t>
      </w:r>
    </w:p>
    <w:p>
      <w:r>
        <w:t>2.13.   Per completezza va rammentato ancora che per fissare limporto della riduzione del premio da riconoscere agli assicurati di condizione economica modesta(art.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w:t>
      </w:r>
    </w:p>
    <w:p>
      <w:r>
        <w:t>Il coefficiente unico per il 2012 del 73,5% è stato cambiato con effetto al 1 gennaio 2013. Con la modifica il coefficiente del 73,5% è rimasto applicabile per le unità di riferimento con un reddito disponibile inferiore o uguale alla metà del limite di fabbisogno, senza computo della pigione, ai sensi della legge sullarmonizzazione e il coordinamento delle prestazioni sociali (Laps) del 5 giugno 2000 mentre un coefficiente del 70% è stato previsto negli altri casi.</w:t>
      </w:r>
    </w:p>
    <w:p>
      <w:r>
        <w:t>A contare dal 2015 il legislatore, in uno con le modifiche cui si è accennato, ha voluto portare un'ulteriore modifica allart. 37 LCAMal fissando il coefficiente cantonale di finanziamento definitivamente al 73,5% dell'importo normativo della RIPAM.</w:t>
      </w:r>
    </w:p>
    <w:p>
      <w:r>
        <w:t>2.14.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w:t>
      </w:r>
    </w:p>
    <w:p>
      <w:r>
        <w:t>2.15.   Occorre ora indicare quali fossero i parametri applicabili alla determinazione della riduzione dei premi negli anni qui in esame. Con il Decreto esecutivo concernente le basi di calcolo per lapplicazione delle riduzioni di premio LAMal per lanno2012(del 15 novembre 2011),le stesse sono state definite come segue:</w:t>
      </w:r>
    </w:p>
    <w:p>
      <w:r>
        <w:t>Per lanno2013,le stesse sono state definite come segue:</w:t>
      </w:r>
    </w:p>
    <w:p>
      <w:r>
        <w:t>"a) periodo fiscale per laccertamento del reddito disponibile di            riferimento: classificazioni dellimposta cantonale per lanno 2010.</w:t>
      </w:r>
    </w:p>
    <w:p>
      <w:r>
        <w:t>b) premio medio di riferimento:</w:t>
      </w:r>
    </w:p>
    <w:p>
      <w:r>
        <w:t>- adulti: CHF 4908.--</w:t>
      </w:r>
    </w:p>
    <w:p>
      <w:r>
        <w:t>- giovani adulti di età tra 18 e 25 anni: CHF 4526.--</w:t>
      </w:r>
    </w:p>
    <w:p>
      <w:r>
        <w:t>- minorenni: CHF 1141.--</w:t>
      </w:r>
    </w:p>
    <w:p>
      <w:r>
        <w:t>c) percentuali relative alla parte di reddito supplementare da destinare al finanziamento dei premi: come da art. 36 LCAMal."</w:t>
      </w:r>
    </w:p>
    <w:p>
      <w:r>
        <w:t>Con Decreto esecutivo 21 maggio 2014 (entrato in vigore retroattivamente) concernente le basi di calcolo per lapplicazione delle riduzioni di premio LAMal per lanno2014il Consiglio di Stato ha fissato i seguenti parametri:</w:t>
      </w:r>
    </w:p>
    <w:p>
      <w:r>
        <w:t>b)   premio medio di riferimento:</w:t>
      </w:r>
    </w:p>
    <w:p>
      <w:r>
        <w:t>-    adulti: CHF 4965.00</w:t>
      </w:r>
    </w:p>
    <w:p>
      <w:r>
        <w:t>-    giovani adulti di età tra 18 e 25 anni: CHF 4594.00</w:t>
      </w:r>
    </w:p>
    <w:p>
      <w:r>
        <w:t>-    minorenni: CHF 1156.00</w:t>
      </w:r>
    </w:p>
    <w:p>
      <w:r>
        <w:t>c)   percentuali relative alla parte di reddito supplementare da destinare al finanziamento dei premi: come da art. 36 LCAMal.</w:t>
      </w:r>
    </w:p>
    <w:p>
      <w:r>
        <w:t>Per l'anno2015l'esecutivo cantonale ha fissato i parametri della RIPAM mediante DE dell'11 febbraio 2015, nel seguente modo:</w:t>
      </w:r>
    </w:p>
    <w:p>
      <w:r>
        <w:t>b)   premio medio di riferimento:</w:t>
      </w:r>
    </w:p>
    <w:p>
      <w:r>
        <w:t>- adulti: CHF 4875.</w:t>
      </w:r>
    </w:p>
    <w:p>
      <w:r>
        <w:t>- giovani adulti di età tra 18 e 25 anni: CHF 4504.</w:t>
      </w:r>
    </w:p>
    <w:p>
      <w:r>
        <w:t>- minorenni: CHF 1066.</w:t>
      </w:r>
    </w:p>
    <w:p>
      <w:r>
        <w:t>c)   costante per il calcolo del reddito disponibile massimo:</w:t>
      </w:r>
    </w:p>
    <w:p>
      <w:r>
        <w:t>- unità di riferimento senza figli: 3.4</w:t>
      </w:r>
    </w:p>
    <w:p>
      <w:r>
        <w:t>- unità di riferimento con figli: 3.9</w:t>
      </w:r>
    </w:p>
    <w:p>
      <w:r>
        <w:t>2.16.   Prima di esaminare i calcoli eseguiti dallamministrazione al fine di accertarne lesattezza, è rilevante verificare la correttezza del presupposto dal quale la Cassa è partita, e contestato dalla ricorrente, secondo cui i suoi redditi e quelli del signor __________ vadano accumulati.</w:t>
      </w:r>
    </w:p>
    <w:p>
      <w:r>
        <w:t>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23 al. 1 RLVLAMal/VD précise que, conformément à l'art. 12 de la loi, l'OCC procède au cumul des revenus lorsque le subside est requis par une personne vivant durablement en ménage commun. ()</w:t>
      </w:r>
    </w:p>
    <w:p>
      <w:r>
        <w:t>Dans le domaine des contributions publiques ou des restrictions des libertés, les exigences d'une base légale sont en général très strictes (ATF 133 I 27consid.3.1 p. 28;ATF 133 V 402consid. 3.2 p. 404 s.;ATF 132 I 117consid. 4.2 p. 121;ATF 132 II 371consid.2.1 p. 374;ATF 130 I 65consid.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(ATF 118 Ia 46consid. 5b p. 61; ANDREAS AUER/GIORGIO MALINVERNI/MICHEL HOTTELIER, Droit constitutionnel suisse, vol. I, L'Etat, 2eéd., Berne 2006, p. 611 n. 1728 et p. 634 n. 1797 ss; ANDRÉ GRISEL, Traité de droit administratif, Neuchâtel 1984, p. 321; cf. égalementATF 131 II 361consid. 7.4 p. 385).Il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consid.3a p. 237; ATF 114 II 295 consid. 1a p. 297; voir également URS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t>La LVLAMal/VD définit les bénéficiaires de subsides comme étant les assurés de condition économiquement modeste, dont le revenu est égal ou inférieur au revenu déterminant. La diversité des situations à considérer (personnes seules, couples mariés,partenaires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t>Considerare, in caso di concubinato, il reddito conseguito cumulativamente dai concubini per valutare il diritto alla riduzione dei premi è circostanza quindi ampiamente ammessa dalla giurisprudenza federale. Il TF non ha considerato tale considerazione di redditi cumulati in contrasto con senso e scopo dellart. 65 cpv. 1 LAMal.</w:t>
      </w:r>
    </w:p>
    <w:p>
      <w:r>
        <w:t>2.18.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a)vi sono figli in comune; b)la convivenza procura gli stessi vantaggi di un matrimonio; c)la convivenza è durata almeno 6 mesi. Basta quindi il realizzarsi di una sola di queste condizioni per ammettere una stabilità nella convivenza.</w:t>
      </w:r>
    </w:p>
    <w:p>
      <w:r>
        <w:t>Con pubblicazione sul Bollettino ufficiale delle leggi del 23 gennaio 2015 (ma con entrata in vigore retroattiva al 1° gennaio 2015) il Consiglio di Stato ha modificato il RLCAMal prevedendo il nuovo art. 10a secondo cui:</w:t>
      </w:r>
    </w:p>
    <w:p>
      <w:r>
        <w:t>"La convivenza è considerata stabile se, alternativamente:</w:t>
      </w:r>
    </w:p>
    <w:p>
      <w:r>
        <w:t>a)   vi sono figli in comune;</w:t>
      </w:r>
    </w:p>
    <w:p>
      <w:r>
        <w:t>b)   la convivenza procura gli stessi vantaggi di un matrimonio;</w:t>
      </w:r>
    </w:p>
    <w:p>
      <w:r>
        <w:t>c)   la convivenza dura da almeno 6 mesi."</w:t>
      </w:r>
    </w:p>
    <w:p>
      <w:r>
        <w:t>con ripresa dei concetti già contenuti nel RLaps.</w:t>
      </w:r>
    </w:p>
    <w:p>
      <w:r>
        <w:t>In una sentenza 42.2012.2 del 24 marzo 2013, emanata nella sua composizione completa, il Tribunale cantonale delle Assicurazioni, a questo proposito, ha osservato come:</w:t>
      </w:r>
    </w:p>
    <w:p>
      <w:r>
        <w:t>"per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Ed ancora nel medesimo giudizio, viene posto in evidenza il Rapporto parziale 2 del 28 marzo 2006 sul Messaggio n. 5723 della Commissione della gestione e delle finanze che ritiene quanto segue:</w:t>
      </w:r>
    </w:p>
    <w:p>
      <w:r>
        <w:t>Con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Con le ulteriori seguenti osservazioni:</w:t>
      </w:r>
    </w:p>
    <w:p>
      <w:r>
        <w:t>"È,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w:t>
      </w:r>
    </w:p>
    <w:p>
      <w:r>
        <w:t>Questi rilievi sono già stati formulati da questo TCA nellambito della riduzione dei premi dellassicurazione malattie, nella STCA 36.2014.78 del 2 febbraio 2015, consid. 2.20, rispettivamente nella STCA 36.2015.29 pure nel considerando 2.20, e nella STCA 36.2015.80 consid. 18, e sono assolutamente attuali per cui vanno ulteriormente ribaditi. I concetti della Laps, e la giurisprudenza cantonale sviluppata in materia, vanno applicati anche in ambito di riduzione die premi sia per il rinvio dellart. 26 cpv. 4 LCAMal, sia per lidentità dei testi ritenuti (art. 26 LCAMal e 4 Laps e per l'art. 2a Laps), sia per lo scopo stesso che si prefigge la legge sullarmonizzazione e il coordinamento delle prestazioni sociali, nonché per i tenore dellart. 10a RLCAMal. Sarebbe scioccante applicare, allambito della riduzione dei premi dellassicurazione malattie coordinata dalla Laps, un concetto di convivenza stabile diverso.</w:t>
      </w:r>
    </w:p>
    <w:p>
      <w:r>
        <w:t>Condividere la propria esistenza, gli affetti, in una relazione intensa, duratura, rapportabile a quella coniugale, impone, a livello di RIPAM, come per lapplicazione della Laps, di considerare lunità di riferimento composta dai conviventi stabili. In concreto la ricorrente e il convivente signor __________ condividono la loro esistenza da oltre 10 anni, si prestano reciproco aiuto (finanziario, da un lato, per affrontare in particolare le spese dellalloggio, rispettivamente mediante la prestazione di servizi da parte della ricorrente che provvede alle faccende di casa). Va quindi esaminato se questa convivenza, duratura ed intensa, profonda e radicata, adempie i requisiti dellart. 26 cpv. 4 LCAMal e dellart. 10a lett. c) RLCAMal alla luce del fatto che la condizione legale della convivenza è conforme alla giurisprudenza federale.</w:t>
      </w:r>
    </w:p>
    <w:p>
      <w:r>
        <w:t>2.19.   Nel caso in esame la ricorrente e __________ convivono da dieci anni come ammesso dalla stessa ricorrente in sede dudienza. RI 1 annota come la convivenza sia duratura, ma evidenzia che tra i due conviventi non vi sarebbero rapporti sessuali e la coppia sarebbe composta da due amici. La coppia non ha figli in comune, condivide lalloggio e i redditi conseguiti dal signor __________ contribuiscono sensibilmente al mantenimento della coppia come emerso in corso delludienza e come emerge dagli atti fiscali che connotano entrate modeste della ricorrente.</w:t>
      </w:r>
    </w:p>
    <w:p>
      <w:r>
        <w:t>Dallistruttoria emerge quindi che l'unione tra RI 1 e __________ è intensa, dura da molto tempo, ha importanti riverberi economici, con una netta predominanza del signor __________ mentre la signora RI 1 attende ad altre esigenze della comunione domestica. Lassenza di rapporti sessuali tende a inficiare gli indizi di una convivenza stabile. Largomento non è di pregio. Gli elementi raccolti agli atti, la modalità e la lunga durata della vita comune della ricorrente e del signor __________, oltre alla suddivisione di compiti e degli oneri rendono comprovata lesistenza di una convivenza che impone allamministrazione il cumulo dei redditi per la determinazione del diritto alla RIPAM. RI 1 e __________ formano ununità di riferimento ai sensi dellart. 26 cpv. 4 LCAMal così come precisato dallart. 10a RLCAMal. In particolare, come ritiene la lettera b) della norma per cui la convivenza, in casu, procura gli stessi vantaggi di un matrimonio.</w:t>
      </w:r>
    </w:p>
    <w:p>
      <w:r>
        <w:t>2.21.   Alla luce di quanto precede occorre procedere ora alla verifica del calcolo della RIPAM operato dalla Cassa. Per definire il diritto alla RIPAM della ricorrente, e del convivente __________, bisogna fissare il reddito determinante in maniera semplificata della stessa, partendo dai dati contenuti nelle decisioni fiscali; allo stesso va aggiunto quello conseguito dal convivente e vanno dedotte le spese riconosciute.</w:t>
      </w:r>
    </w:p>
    <w:p>
      <w:r>
        <w:t>La ricorrente, correttamente, non ha contestato i calcoli eseguiti dalla Cassa cantonale di compensazione che si rivelano corretti. Va qui osservato che gli importi del fabbisogno determinati dallart. 10 Laps (v. consid. 2.11. che precede) sono stati correttamente aggiornati come imposto dallart. 10 cpv. 3 Laps. Nella STCA 36.2015.29 consid. 2.25 sono specificate le modalità di calcolo e di determinazione dei valori aggiornati, a tale giudizio può qui essere fatto riferimento, e meglio:</w:t>
      </w:r>
    </w:p>
    <w:p>
      <w:r>
        <w:t>In concreto dunque la Cassa cantonale di compensazione ha cifrato correttamente il fabbisogno dellUR in causa, composta da RI 1 e dal convivente, in CHF 16'540.-- (titolare del diritto) + CHF 8'270.-- (prima persona supplementare). Questo importo è stato aggiornato secondo le Ordinanze 09 ed 11 in maniera corretta.</w:t>
      </w:r>
    </w:p>
    <w:p>
      <w:r>
        <w:t>2.22.Qui di seguito vanno ora verificati i calcoli svolti dallamministrazione per la nuova determinazione del diritto alla RIPAM da parte dellUR composta dalla ricorrente e dal suo convivente per tutti i 4 anni di sussidio in discussione.</w:t>
      </w:r>
    </w:p>
    <w:p>
      <w:r>
        <w:t>2.22.1.   Per quanto attiene alla RIPAM 2012 la Cassa ha considerato i premi medi dei componenti l'UR, di CHF 9'700.--. I redditi conseguiti nel periodo di riferimento assommavano per i due componenti lunità di riferimento, a CHF 94'573, cui va aggiunta la quota parte della sostanza (1'813) per complessivi CHF 96386, da cui dedurre limporto dei premi medi di riferimento per CHF 9'700, i contributi sociali ritenuti nella tassazione (CHF 545) e le spese professionali per CHF 4000. Il RD assomma a CHF 82141. Il calcolo è quindi il seguente:</w:t>
      </w:r>
    </w:p>
    <w:p>
      <w:r>
        <w:t>{PMR - [(RD  limite RD per conseguimento RIPAM massima)</w:t>
      </w:r>
    </w:p>
    <w:p>
      <w:r>
        <w:t>* quota art. 36 v.LCAMal/100]} * Quota finanziamento</w:t>
      </w:r>
    </w:p>
    <w:p>
      <w:r>
        <w:t>{9'700  [(82141  13'026) x 21/100] x 73,5% = - 3'538,40 (per lUR)</w:t>
      </w:r>
    </w:p>
    <w:p>
      <w:r>
        <w:t>{PMR  [(RD  Limite RD per sussidio massimo/2) x quota % di partecipazione]} x coefficiente cantonale di finanziamento</w:t>
      </w:r>
    </w:p>
    <w:p>
      <w:r>
        <w:t>{9'816  [(85468  26052/2) x 21%} x 70% = -3'777,80 (per lUR)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