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36.2016.140 vom 23. Mai 2017</w:t>
      </w:r>
    </w:p>
    <w:p>
      <w:r>
        <w:t>TI Tribunale d'appello, 2017-05-23, IT</w:t>
      </w:r>
    </w:p>
    <w:p>
      <w:r>
        <w:rPr>
          <w:b/>
        </w:rPr>
        <w:t xml:space="preserve">Quelle: </w:t>
      </w:r>
      <w:r>
        <w:t>https://mcp.opencaselaw.ch/entscheid/ti_gerichte_36.2016.140</w:t>
      </w:r>
    </w:p>
    <w:p>
      <w:r>
        <w:t>FR: TI_GERICHTE 36.2016.140 du 23 mai 2017</w:t>
      </w:r>
    </w:p>
    <w:p>
      <w:r>
        <w:t>IT: TI_GERICHTE 36.2016.140 del 23 maggio 2017</w:t>
      </w:r>
    </w:p>
    <w:p>
      <w:pPr>
        <w:pStyle w:val="Heading2"/>
      </w:pPr>
      <w:r>
        <w:t>Erwägungen</w:t>
      </w:r>
    </w:p>
    <w:p>
      <w:r>
        <w:rPr>
          <w:b/>
        </w:rPr>
        <w:t>E. 2</w:t>
      </w:r>
    </w:p>
    <w:p>
      <w:r>
        <w:t>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2.1.1.   In concreto i ricorsi di RI 1 formulati contro le decisioni rese su reclamo il 2 dicembre 2016 (RIPAM 2015 e 2016) sono tempestivi siccome inoltrati nel termine di legge. La volontà di impugnare in particolare la decisione resa su reclamo in tema di RIPAM 2015 emerge chiaramente alla lettura del ricorso 22 dicembre 2016, come poi precisato in sede di udienza di discussione. 2.1.2.   Non diversamente sono ricevibili in ordine i tre ricorsi 23 marzo 2017 della signora RI 1 formulati contro le decisioni rese su reclamo il 7 marzo 2017 da parte della Cassa Cantonale di Compensazione AVS AI IPG concernenti il riesame delle decisioni in materia di RIPAM 2012, 2013 e 2014. In queste tre decisioni la Cassa Cantonale di Compensazione AVS AI IPG è entrata nel merito delle contestazioni della signora RI 1 e non ha rigettato formalmente il reclamo alla luce della sua specificità (lo scritto 16/18 agosto 2016 richiama esplicitamente solo le decisioni di riesame della RIPAM 2015 e 2016 e non invece le coeve decisioni relative agli anni 2012 – 2014). In sostanza la Cassa ha considerato lo scritto 16/18 agosto 2016 della signora RI 1 quale valido e tempestivo reclamo anche riferito alle decisioni in tema di riesame delle RIPAM 2012 a 2014. La questione merita approfondimento alla luce anche delle emergenze del verbale d’udienza 14 febbraio 2017 (ripreso testualmente nel precedente consid. 1.10). La Cassa Cantonale di Compensazione AVS AI IPG ha ritenuto inizialmente, circostanza riferita nel corso dell’udienza, come il reclamo 16/18 agosto 2016 si riferisse esclusivamente, come indicato nell’intestazione di quell’atto e dal corpo della motivazione dello stesso, alle decisioni di riesame della RIPAM 2015 e 2016. Solo durante l’udienza, e solo marginalmente nel corpo del ricorso 22 dicembre 2016, RI 1 ha contestato (anche) le decisioni di riesame della RIPAM 2012 – 2014 evidenziando che il suo reclamo 16/18 agosto 2016 fosse da intendere esteso a tutte e 5 le decisioni del precedente 31 luglio 2016 che essa ha ricevuto intimate. La Cassa, nelle decisioni 7 marzo 2017, ha considerato ricevibile il reclamo anche in quanto riferito alle decisioni 31 luglio 2016 relative alla RIPAM 2012 – 2014, e questo per le ragioni seguenti (per completezza si riportano in questa sede le motivazioni dell’amministrazione): “Con reclamo … avente quale oggetto la &lt;Richiesta di riduzione del premio LAMal per l’anno 2015-2016&gt; la signora RI 1 contestava &lt;le due … comunicazioni … per gli anni 2015-2016 …&gt;. Con messaggio e-mail 29 agosto 2016 … ribadiva il proprio disaccordo … informando inoltre: &lt;anche se per gli anni 2012/2013/2014 avete accolto la richiesta di riduzione, la cassa malati (…) mi ha comunque richiesto la differenza di premi.” La Cassa ha così considerato il reclamo come complessivamente formulato contro tutte le 5 le decisioni di riesame della RIPAM 31 luglio 2016. In merito occorre evidenziare come, per costante giurisprudenza federale riferita all’applicazione della LPGA (e quindi specificatamente all’art. 52 LPGA e all’art. 10 OPGA) qui non applicabile direttamente poiché in tema di reclamo contro decisioni di RIPAM è applicabile la Legge cantonale di procedura amministrativa (LPAmm) per il rinvio dell’art. 76 cpv. 1 LCAMal, un’opposizione presentata per “e-mail” (ossia posta elettronica) contro una decisione di un assicuratore non è valida, difettando la possibilità di apporre la firma autografa, come previsto dalla forma scritta stabilita dall’art. 10 cpv. 4 prima frase OPGA. Nella DTF 142 V 152 (si vedano in particolare i consid. 2.4 e 4.6) la questione era riferita all’assicurazione contro gli infortuni. In quel caso l’Alta Corte aveva ritenuto come non sussistesse alcun diritto a un termine suppletorio (consid. 4.5 e 4.6) per inoltrare l’opposizione alla decisione. Come ritenuto anche nella STCA 30.2016.41 del 7 febbraio 2017, la correzione del vizio di forma può essere eseguita entro il termine di ricorso, facoltà di cui la persona assicurata deve essere eventualmente resa attenta (DTF 142 V 152 consid. 4.6). Il TF ha stabilito che, nella misura in cui un’opposizione è inoltrata tramite un messaggio di posta elettronica prima dello scadere del termine, di regola, e tranne eccezioni descritte nella sentenza, l’amministrazione è tenuta a rendere attento l’assicurato del vizio di forma e della possibilità di sanarlo entro lo scadere del termine (consid. 4.6:“ […] Möglich bleibt eine Verbesserung des Formfehlers vor Ablauf der Einsprache Frist, worauf die zuständige Behörde den Einsprecher gegeben falls aufmerksam machen muss ”). L’Alta Corte ha citato a questo proposito la sentenza 1P.254/2005 del 30 agosto 2005 in cui l’opposizione a un decreto d’accusa era stata inoltrata tramite e-mail. L’Alta Corte, ritenuto che l’autorità penale non aveva reso attenta la persona interessata del vizio di forma, sanabile entro la fine del termine di opposizione, in applicazione dell’art. 29 cpv. 1 Cost. fed., per il quale in procedimenti innanzi ad autorità giudiziarie o amministrative, ognuno ha diritto alla parità ed equità di trattamento, nonché ad essere giudicato entro un termine ragionevole, ha ripristinato il termine di opposizione ancora rimanente al fine di sanare il vizio procedurale (sentenza 1P.254/2005, consid. 4.7 in fine: “ […] Das Interesse des Beschwerdeführers an einem fairen Verfahren (Art. 29 Abs. 1 BV) überwiegt unter den vorliegenden Umständen das öffentliche Interesse an der strikten Einhaltung der gesetzlichen Formvorschriften. Dies rechtfertigt es, die Rechtslage so zu beurteilen, wie wenn erwiesen wäre, dass das Verhöramt die elektronische Eingabe erhielt. Die Obergerichtskommission wird aus diesem Grund die Beschwerde gutzuheissen und in sinngemässer Wiederherstellung der damaligen noch laufenden Einsprachefrist dafür zu sorgen haben, dass der Beschwerde-führer eine dem gesetzlichen Formerfordernis genügende Einsprache nachreichen kann ”). Nelle considerazioni del punto. 4.7 della DTF 142 V 152 l’Alta Corte ha precisato i motivi per cui, nel caso giudicato, non era necessario avvertire l’interessato del vizio di forma, benché il termine di opposizione non fosse spirato, e meglio la circostanza che il medesimo ricorrente aveva affermato che l’originale era stato trasmesso via Posta ( “ […] “das Original auf dem Postweg unterwegs”, sei ”; consid. 4.7). Alla luce delle parole utilizzate dalla persona interessata, l’amministrazione poteva ritenere che l’assenza della firma sull’opposizione trasmessa via e-mail sarebbe stata sanata tramite la documenta-zione inviata con la posta. Come riportato anche nella STCA 30.2016.41 del 7 febbraio 2017, con sentenza 8C_346/2016 del 13 luglio 2016 l’Alta Corte ha ripetuto che “ in ogni caso atti di causa (reclami, ricorsi, ecc.) inviati per fax (come per semplice e-mail) […] non esplicano alcun effetto giuridico sotto il profilo della decorrenza dei termini e non salvaguardano la tempestività ad agire […] ” e in una sentenza 8C_386/2016 del 10 novembre 2016 il TF, con riferimento alla citata DTF 142 V 152, ha in sostanza rammentato, al consid. 4.1, che invii per fax, posta elettronica o servizi di messaggeria elettronica (per esempio SMS, MMS, WhatsApp, ecc.) non soddisfano i requisiti della forma scritta. Nel medesimo giudizio l’Alta Corte ha però considerato che “ dalla combinazione dei messaggi elettronici del 10 luglio 2015 e il 27 luglio 2015, inviati posteriormente l'emanazione della decisione amministrativa, emerge chiaramente che l'opponente si riferisse alla procedura su opposizione … Nel comportamento dell'opponente non si può nemmeno ravvisare un manifesto abuso di diritto”. In sostanza può essere qui ritenuto come messaggi di posta elettronica successivi a un reclamo e formulati ancora nel termine dell’impugnativa, possano precisare il contesto in caso di dubbio. Se del caso l’autorità di reclamo deve interpellare l’assicurato al fine di fargli precisare o contestualizzare l’esposto, nelle dovute forme. Nel caso in esame se è vero che l’intestazione del reclamo 16/18 agosto 2016 e, nella sostanza, le motivazioni addotte, si riferiscono alle due decisioni più severe nelle loro conseguenze (RIPAM 2015 e 2016), non vi è dubbio che l’assicurata ha mosso alle decisioni 31 luglio 2016 una critica generale riferita alle conseguenze, estremamente gravi per lei dal profilo economico, che una restituzione (anche parziale) dei sussidi imporrebbe. Prima ancora che il termine di reclamo scadesse (stanti anche le ferie giudiziarie) l’assicurata, come correttamente evidenziato dalla Cassa, ha precisato, con messaggio di posta elettronica del 29 agosto 2016, che le decisioni concernenti gli anni 2012 fino al 2014 non erano condivise. Vero è che tale comunicazione è avvenuta mediante un messaggio di posta elettronica e non è personalmente firmata dalla signora RI 1, la stessa non va comunque letta distintamente dal reclamo 16/18 agosto 2016, ma ne completa l’espressione. Correttamente la Cassa non ha dichiarato irricevibile il reclamo 16/18 agosto 2016, nella misura in cui è riferito alle decisioni 31 luglio 2016 relative alle RIPAM 2012 – 2014, ma l’ha formalmente ammesso. In effetti, nel caso avesse inteso dichiararlo irricevibile (poiché tardivo o non specificatamente formulato contro le decisioni RIPAM 2012 - 2014), essa avrebbe dovuto interpellare l’assicurata, visto il messaggio di posta elettronica del 29 agosto 2016, indicandole la necessità di emendare il suo testo iniziale. Correttamente quindi la Cassa Cantonale di Compensazione AVS AI IPG ha formalmente dichiarato ricevibile il reclamo. 2.2.   Tutti i ricorsi sono adeguatamente argomentati nelle loro contestazioni, precisi nelle loro motivazioni e nella formulazione delle richieste di giudizio. Le impugnative sono pertanto ricevibili anche per quanto attiene alle motivazioni, contestazioni e conclusioni. 2.3.   I ricorsi del 22 dicembre riferiti alle RIPAM 2015 e 2016 hanno il medesimo tenore letterale, si aggravano contro 2 distinte decisioni rese su reclamo aventi per oggetto la riduzione di premio per gli anni 2015 e 2016 con cui l’amministrazione ha considerato il sussistere di un’unità di riferimento composta da RI 1, da sua figlia __________ e dal signor __________. Pure le contestazioni del 23 marzo 2017 contro le decisioni su reclamo in materia di RIPAM 2012, 2013 e 2014 hanno il medesimo tenore letterale e richiamano pienamente il contenuto dei ricorsi 22 dicembre 2016. Tutte le decisioni toccano interessi legittimi della ricorrente che appare così pienamente legittimata a impugnare i provvedimenti non condivisi. Le decisioni, contro le quali si aggrava RI 1, come indicato nelle considerazioni precedenti, attengono alla riduzione dei premi sul periodo di cinque anni (2012 – 2016). Esse hanno, quale comune motivazione, l’esistenza di un’UR composta da RI 1, dalla figlia __________ e dal compagno signor __________, convivenza nella sostanza ammessa dalla ricorrente, da un lato, e la tempestività delle decisioni dell’amministrazione, circostanza che l’assicurata contesta. Le contestazioni mosse da RI 1 sono, come indicato, sostanzialmente identiche in tutte le procedure in esame. Nonostante i cinque diversi anni di sussidio oggetto delle decisioni e malgrado la formulazione di più impugnative, si giustifica la congiunzione delle procedure, poiché, nonostante le specificità delle norme applicabili a quegli anni di RIPAM (su aspetti comunque, per queste procedure, non fondamentali), le argomentazioni dell’amministrazione da un lato e le motivazioni alla base dei gravami, uguali per tutti gli anni di sussidio, sono qui prevalenti. Questi aspetti prevalgono marcatamente e impongono, di conseguenza, la congiunzione delle procedure che sono evase con il presente giudizio così come questo Tribunale cantonale delle Assicurazioni ha già fatto in altre simili procedure (per tutte si veda la STCA 36.2016.102 del 14 novembre 2016). 2.4.   RI 1, per il tramite del proprio patrocinatore, lamenta, nelle sue argomentazioni, la violazione del suo diritto di essere sentita alla luce della motivazione ritenuta nelle decisioni impugnate e del fatto che la Cassa non si sia pronunciata sulle sue precise contestazioni. Per tale motivo, secondo l’assicurata, il suo ricorso “ merita di trovare accoglimento” . Il tema della pretesa violazione del diritto di essere sentito dell’assicurato in situazioni quali quella in esame è già stato affrontato da questo Tribunale cantonale delle assicurazioni nella STCA 36.2016.54 in re R. del 6 luglio 2016 e nella più recente STCA 36.2016.102 del 14 novembre 2016. Per l’art. 29 cpv. 2 Cost. le parti in una procedura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comprendere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 motivazione contenuta nelle decisioni emanate dalla Cassa cantonale di compensazione è adeguata e comprensibile, specifica i motivi che stanno alla base del ricalcolo del diritto al sussidio per gli anni in questione, e pone alla base dello stesso la convivenza di cui non era a conoscenza. In sostanza nelle sue cinque decisioni l’amministrazione ha ritenuto il sussistere di una convivenza tra la ricorrente e __________ ciò che impone il cumulo dei redditi siccome occorre ritenere una unica unità di riferimento tra i due che comprende pure la figlia minorenne dell’assicurata ricorrente. Questo aspetto è più che manifestamente espresso dall’amministrazione che, a sostegno delle sue conclusioni, richiama espressa giurisprudenza cantonale in materia. La Cassa ha inoltre considerato, in maniera sufficientemente chiara ed esplicita, il rispetto del termine di legge per procedere alla modifica delle sue decisioni iniziali ritenuto come la stessa abbia avuto notizia della convivenza, così essa ritiene, unicamente a seguito della presentazione della domanda di riduzione dei premi riferita al 2017. L’amministrazione si è quindi sufficientemente e adeguatamente espressa su tutte le contestazioni mosse dall’assicurata nel suo reclamo e una violazione del suo diritto di essere sentita va quindi esclusa. Va ancora evidenziato che, prima dell’emanazione delle decisioni formali, la Cassa ha avuto contatto telefonico con l’assicurata per accertare i dettagli della convivenza, contatto nel corso del quale l’assicurata è stata informata dei passi procedurali che l’amministrazione avrebbe intrapreso. La signora RI 1 ha potuto dunque esprimersi compiutamente e specificatamente sia nelle fasi che hanno preceduto il ricorso che con i suoi ricorsi e nel corso della successiva procedura davanti al Tribunale cantonale delle Assicurazioni in particolare nel corso dell’udienza. Le motivazioni delle decisioni hanno permesso all'insorgente di comprendere pienamente i motivi posti alla base del rifiuto dei sussidi, e di potere reclamare con cognizione di causa, rispettivamente le decisioni emanate su reclamo hanno consentito all’assicurata di impugnare compiutamente i provvedimenti al Tribunale cantonale delle assicurazioni. Secondo giurisprudenza una violazione del diritto di essere sentito è sanabile se l'interessato riceve la possibilità di esprimersi dinanzi a un'autorità di ricorso che gode del pieno potere di esame sui fatti e sul diritto (DTF 135 I 279 consid. 2.6.1 pag. 285; 124 V 180 consid. 4a pag. 183). In concreto, il TCA dispone di un pieno potere di esame in tal senso (cfr. anche sentenza 8C_923/2011 del 28 giugno 2012, consid. 2.3). D’altro canto l’accoglimento di un ricorso per denegata giustizia, nelle costellazioni come quelle in esame, avrebbe quale conseguenza il rinvio delle procedure all’amministrazione per sanare il diritto di essere sentito (se ne fosse ammessa la violazione). Ora il TF ha già avuto modo di stabilire che è possibile prescindere da un rinvio della causa all'amministrazione se, come in concreto,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 Ne segue che il TCA deve entrare nel merito dei ricorsi. Nel merito 2.5.   In concreto le decisioni contestate, tutte emanate a seguito dei reclami contro le decisioni formali del 16 agosto 2016, hanno per oggetto il riesame, da parte della Cassa cantonale di compensazione, dei provvedimenti con cui, come descritto nelle considerazioni precedenti, in favore di RI 1 e __________ sono stati concessi i sussidi fondati sull’art. 65 LAMal. Preliminarmente va esaminato (come questo Tribunale cantonale delle assicurazioni ha fatto con le decisioni STCA 36.2014.78 del 2 febbraio 2015; STCA 36.2015.29 del 13 agosto 2015 tra le prime e STCA 36.2016.102-105 del 14 novembre 2016; 36.2016.122 del 21 febbraio 2017 nonché 36.2016.130 - 131 del 15 marzo 2017 da ultimo) se l’amministrazione poteva procedere al riesame del diritto alla RIPAM per gli anni in discussione e eventualmente se tale riesame sia avvenuto tempestivamente, tema quest’ultimo sul quale la ricorrente ha posto l’accento nei suoi ricorsi e in sede d’udienza. 2.5.1. Come evidenziato in precedenti giudizi di questo Tribunale (per tutte si veda la STCA 36.2016.102-105 del 14 novembre 2016 consid. 2.6.), in base all’art. 49 cpv. 1 LCAMal, nel testo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della PC 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2.5.2.   Per l’art. 25 LPGA le prestazioni indebitamente riscosse devono essere restituite. La restituzione non deve essere chiesta se l’interessato era in buona fede e verrebbe a trovarsi in gravi difficoltà (cpv. 1; cfr. art. 4 OPGA). In virtù dell’art. 25 cpv. 2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decisivo.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Ciò non è il caso – e la restituzione non presuppone un motivo e quindi una decisione di riconsiderazione – quando l’assicurato ha beneficiato di una prestazione alla quale, da un profilo oggettivo, non aveva diritto (STF 9_C/233/2007 del 28 giugno 2007, consid. 2.3.2 con riferimenti; STCA 32.2011.285 del 14 giugno 2012).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siano state accordate senza una decisione formale e che il loro versamento ha comunque acquisito forza di cosa giudicata (STF C 128/06 del 10 maggio 2007; DTF 129 V 110 consid. 1.1. Con le STCA 36.2013.21 del 26 luglio 2013 e 36.2014.92 del 24 dicembre 2014, come pure nelle STCA 36.2014.78 del 2 febbraio 2015 e 36.2015.29 del 13 agosto 2015 e negli altri giudizi citati sub. 2.5, questo Tribunale ha, alla presenza di un fatto nuovo non segnalato dagli assicurati nella loro iniziale richiesta di prestazioni, e meglio nel primo caso una donazione avvenuta pochi mesi prima della domanda di RIPAM, nel secondo la caducità di prestazioni PC, mentre negli altri la sussistenza di una convivenza duratura non comunicata all’amministrazione, proceduto alla revisione delle decisioni (formali ed informali) con le quali l’amministrazione, nel corso degli anni, ha riconosciuto il sussidio per il pagamento dei premi dell’assicurazione delle cure medico-sanitarie ed ha chiesto la restituzione degli importi indebitamente percepiti. In quelle occasioni la Cassa aveva correttamente agito nel termine di un anno (art. 25 cpv. 2 LPGA). 2.5.3.   In concreto la Cassa cantonale di compensazione, e il suo servizio prestazioni in particolare, indicano di non essere stati a conoscenza della convivenza fra RI 1 e __________, convivenza che l’amministrazione ritiene stabile e tale da adempiere le condizioni degli art. 26 cpv. 4 LCAMal e 4 Lasp, circostanza che gli assicurati qui ricorrenti non contestano in quanto tale in questa sede. Ciò ha condotto l’amministrazione a erogare, in maniera che essa ha poi ritenuto errata, la riduzione del premio dell’assicurazione malattia per gli anni 2012 a 2016. La Cassa sostiene di avere avuto notizia della convivenza della ricorrente con __________ solo a seguito della formulazione della domanda di riduzione dei premi 2017 inoltrata il 20 maggio 2016, accertando, mediante contatto personale con RI 1 riportato in una nota contenuta agli atti (doc. 4, inc. 36.2016.140), che la convivenza sussiste da molti anni (“ convivono da 6 anni” indica la nota del 6 luglio 2016) ed è precedente l’inoltro della domanda di riduzione dei premi 2012 quando era già in essere da oltre 6 mesi (su questi aspetti si veda la STCA 36.2016.130 – 131 del 15 marzo 2017). L'amministrazione ritiene che non fosse possibile risalire, in base ai dati fiscali (cui ha diretto accesso per evadere le sue procedure) o ad altri elementi concreti che le fossero noti, alla convivenza tra la signora RI 1 e il signor __________, in particolare in assenza di qualsiasi indicazione in questo senso da parte della ricorrente. Questi aspetti saranno esaminati più oltre. Come evidenziato nelle considerazioni di fatto la signora RI 1 ha indicato sempre, sui formulari di richiesta della RIPAM per gli anni in discussione, di essere persona sola, nubile e madre di una figlia minorenne, e non ha invece inserito la convivenza con __________ specificatamente richiesta in ogni formulario da lei sottoposto per la domanda della riduzione del premio. Essa reputa sufficiente che il recapito ritenuto dalla stessa Cassa con il formulario a lei trasmesso per la domanda di RIPAM 2012 (doc. 1, inc. 36.2017.26) fosse “ Pr. __________” , ossia presso __________, così come d’altra parte indica la decisione di tassazione del 18 agosto 2010 (per il 2009), che la signora RI 1 ha trasmesso alla Cassa Cantonale di Compensazione AVS AI IPG in uno con la domanda di riduzione dei premi. In sede d’udienza del 14 febbraio 2017 (doc. XII inc. 36.2016.140) l’assicurata ha inoltre precisato come essa risieda (unitamente alla figlia) con il compagno in una casa di proprietà dello stesso a __________, con la conseguenza di notorietà della convivenza. Questa Corte si è già espressa su una simile contestazione nella STCA 36.2016.102 in re G. del 14 novembre 2016. In quel caso la signora G., ricorrente, aveva indicato come tutta la corrispondenza, in specie quella fiscale, le fosse trasmessa all’indirizzo “ presso” il signor T., suo convivente. Secondo la ricorrente questa circostanza rendeva consapevole la Cassa della convivenza e tardivo il riesame della decisione di RIPAM. Questa Corte ha scartato le argomentazioni dell’assicurata con le seguenti argomentazioni: " La Cassa accede agli atti fiscali con riferimento agli importi ritenuti dalle autorità fiscali e alla loro natura (redditi/spese, sostanza/debiti), ma non alle causali di versamenti ed introiti e comunque in concreto l'emergenza della convivenza non era ravvisabile in assenza di precisa e specifica comunicazione (come d’altra parte non è stata ritenuta in analoga situazione risolta nella STCA 36.2016.54 in re R. del 6 luglio 2016). Proprio per tale motivo i formulari di riduzione dei premi chiedono esplicitamente di indicare i "Dati personali dell'unità di riferimento" e di specificare se la richiesta sia formulata da "Persone sole / Coniugi / Conviventi / Partner registrati / Figli minorenni conviventi". Come questa Corte ha già evidenziato …  è fuori dubbio che i formulari usati nel 2012 erano di migliore leggibilità e chiarezza rispetto ai moduli più recenti. Nonostante ciò anche i moduli in uso dal 2013 sono specifici quo alla richiesta del sussistere di una convivenza. Questa specifica richiesta non può essere elusa semplicemente perché l’assicurato ritiene che l’amministrazione possa accedere a dati generali dell’amministrazione cantonale o siccome sussiste un recapito postale di una persona presso un’altra. Questa lettura della realtà misconosce che la RIPAM costituisce un’amministrazione di massa che non può e non deve imporre ai preposti funzionari, confrontati con decine di migliaia di richieste, di andare autonomamente a verificare in dettaglio se un recapito postale presso una terza persona costituisca una convivenza, come pretende l’assicurata. La signora G. non ha precisato, alla specifica richiesta che compariva per la prima volta nel modulo della RIPAM 2012, l’esistenza della sua convivenza con T. Essa poteva contattare l’amministrazione in caso di dubbio sulla risposta da dare alla domanda, rispettivamente poteva rispondere alla richiesta anche se considerava la domanda ridondante e inutile siccome il dato presunto noto. Non rispondere ha indotto in errore l’amministrazione come si vedrà ancora nelle considerazioni seguenti. La ricorrente quindi non ha mai specificato la circostanza della convivenza nelle sue richieste di RIPAM per gli anni in discussione, pur professando la sua buona fede in considerazione del fatto che l’amministrazione avrebbe dovuto essere a conoscenza di tale circostanza. Sulla buona fede dell’assicurata non occorre decidere in questa sede. Si ribadisce che i funzionari interessati, in un’amministrazione di massa quale la RIPAM, provvedono alle verifiche relative ai redditi deducendo le informazioni dai dati fiscali cui hanno accesso e debbono contare sulla correttezza e la completezza delle risposte fornite dall’assicurato” (consid. 2.6.3.) Più oltre nelle motivazioni di quel giudizio (consid. 2.21) il Tribunale è tornato sulle argomentazioni della ricorrente evidenziando ancora che: " Già è stato esposto … che il formulario relativo alla domanda di RIPAM chiede esplicitamente agli assicurati di indicare se sussista una convivenza. Manifestamente, come specificato, la riduzione dei premi è un’amministrazione che coinvolge decine di migliaia di persone, ciò che non permette di imporre ai funzionari di eseguire verifiche autonome, accertare d’ufficio i fatti, operare indagini specifiche. La formulazione della domanda esplicita sul modulo relativa al sussistere di una convivenza doveva fare ritenere all’assicurata che tale aspetto era rilevante e andava chiaramente specificato alla Cassa. L’esistenza di un recapito presso terze persone non necessariamente è poi indizio di una convivenza che adempia i requisiti esposti nelle considerazioni precedenti. Condivisione di spazi tra studenti universitari, praticità per il recapito della corrispondenza (a seguito ad esempio di assenze frequenti) possono indurre le persone a fare recapitare la propria corrispondenza presso un famigliare, un amico o presso una persona disponibile. Far risalire, dal semplice recapito della posta presso il signor T., la consapevolezza del sussistere di una convivenza stabile che impone di considerare un’unica UR è eccessivo. La Cassa cantonale di compensazione AVS AI IPG ha avuto i suoi primi dubbi a fronte della presentazione della richiesta di sussidio 2016, ha contattato la ricorrente e successivamente il convivente, apprendendo in maniera chiara la natura della convivenza solo a partire dall’ottobre 2015. Da quel momento è iniziato a decorrere il termine perentorio per l’amministrazione per domandare la restituzione dell’aiuto sociale ritenuto indebitamente percepito dalla signora G.. La Cassa lo ha rispettato siccome ha emanato le sue decisioni, sia quella formale che quella su reclamo, ancor prima del decorrere di tale termine.” Sugli aspetti concernenti l’amministrazione di massa si faccia riferimento a Ivano Ranzanici, La riduzione dei premi dell’assicurazione malattia; tesi pubblicata nella collana AISUF [n. 364], edita da Schulthess Verlag Zurigo, 2016, n. 621 a p. 322, n. 683 a p. 360 e n. 1078 a p. 542). Anche nel caso in esame quindi il semplice recapito della posta “ Pr. __________ ” indicato sul formulario per la richiesta di riduzione di premio 2012 rispettivamente sulla decisione di tassazione 2009 che è stata prodotta in quell’occasione, non sono sufficienti per ritenere una conoscenza da parte della Cassa Cantonale di Compensazione AVS AI IPG della convivenza tra la ricorrente e il suo compagno, oltre alla figlia, e non permettono di ritenere la perenzione del diritto in applicazione dell’art. 25 cpv. 2 LPGA. 2.5.4.   Nel corso dell’udienza del 14 febbraio 2017 (doc. XII inc. 36.2016.140) l’assicurata ha anche sostenuto che la consapevolezza della Cassa della sua convivenza con __________ derivi: " dal doc. 6 e meglio dai documenti allegati. Per la RIPAM 2015 l’allegato al doc. 6 è una stampata dall’applicativo RIPAM dell’amministrazione cantonale da cui emerge la lettura dei dati finanziari della sig.ra RI 1, della figlia e di __________ avvenuto il 12.9.16. Questo documento attesta l’accesso ai dati fiscali, specifica con una sigla in basso piccola a sinistra l’identificativo del collaboratore che ha eseguito l’accesso. Dalla schermata stampata il 12.9.16 emerge che il 3.7.14 l’operatore “__________” ha interrogato il sistema con richiamo atti relativi alla qui ricorrente. La pagina successiva è costituita dalla medesima interpellazione del sistema con riferimento a __________. Da questo la parte ricorrente deduce che già al momento dell’interpellazione del sistema il 3.7.14 la Cassa fosse a conoscenza dell’esistenza di una convivenza tra RI 1 e __________ … . Su questi aspetti tecnici la Cassa Cantonale di Compensazione AVS AI IPG ha precisato, nel corso della medesima udienza, che: " il doc.</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MALINVERNI/BERNHARD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 2.16.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Sul tema questo Tribunale cantonale delle Assicurazioni si è espresso a più riprese anche in ambiti diversi rispetto alla riduzione dei premi LAMal e quindi dell’applicazione della LCAMal, si faccia riferimento qui alle STCA 42.2012.2 del 24 marzo 2013,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 Ranzanici, op.cit., capitolo 14.6.2.4. p. 378 e ss.). 2.17.   In concreto la ricorrente non nega il sussistere di una convivenza stabile in essere ormai da anni con __________, essi convivono a __________, nella casa del signor __________ per la quale la signora RI 1 non paga canone locativo, ma partecipa ai costi di gestione. Questa convivenza è nata nel corso degli anni e sussisteva già nel corso del 2010 almeno, come accertato dall’amministrazione direttamente presso l’assicurata, e quindi esisteva in precedenza al primo anno per il quale la riduzione dei premi è stata domandata (RIPAM 2012). La relazione di convivenza stabile è tale da fare nascere tra i conviventi una solidarietà ed è atta ad adempiere i requisiti dell’art. 26 cpv. 4 LCAMal e dell’art. 10a lett. c) RLCAMal. Come tale questo aspetto, che trova conferma negli atti della procedura, non è stata sconfessata dalla ricorrente che anzi l’ha ammessa pacificamente. 2.18.   Nonostante la pacifica ammissione del sussistere di un’unica UR composta dai due assicurati qui ricorrenti, occorre, per completezza, evidenziare la prassi del Tribunale cantonale delle Assicurazioni a fronte di contestazioni specifiche sollevate, in casi analoghi, da altri assicurati. In alcune fattispecie sottoposte al giudizio di questo Tribunale alcuni assicurati conviventi hanno indicato come gli art. 26 cpv. 4 LCAMal e 10a RegLCAMal creassero una disparità di trattamento e fossero discriminatori trattando in maniera uguale situazioni che andrebbero trattate diversamente (concubinato e matrimonio essendo diversamente trattati dal legislatore). Nelle STCA 36.2015.29 e STCA 36.2014.78, in particolare (i cui passaggi sono stati poi ripresi in altri giudizi tra cui la STCA 36.2016.54 e, da ultimo, la STCA 36.2016.130 – 131 del 15 marzo 2017),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sono ritenute specifiche deduzioni per determinare l'imponibile e non è applicata l'aliquota per coniugi. Come deciso nella STCA 36.2014.78 del 2 febbraio 2015 consid. 2.21, quest’obiezione non può essere ritenuta (argomento ripreso nella STCA 36.2015.29 consid. 2.24.). Il Tribunale cantonale delle assicurazioni si è così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2.19.   Alla luce di quanto precede occorre procedere ora alla verifica del calcolo della RIPAM operato dalla Cassa per gli anni dal 2012 al 2016 per la quale va ammesso, come rilevato, una convivenza stabile e, quindi, la formazione di una UR. Per definire il diritto alla RIPAM della ricorrente e di __________ bisogna fissare il reddito determinante in maniera semplificata dell’UR, partendo dai dati contenuti nelle decisioni fiscali. Già è stato rilevato in precedenza infatti che il giudice delle assicurazioni sociali è vincolato dagli accertamenti svolti dalle autorità fiscali e non se ne scosta – siccome non è autorità di tassazione – se non in casi estremi e limitati, precisamente definiti dalla giurisprudenza. Come rileva la dottrina: " Il giudice apprezza liberamente gli elementi probatori raccolti, di qualsiasi provenienza essi siano, senza essere vincolato da regole od obblighi formali connessi alla valutazione delle prove. Egli deve apprezzare le prove nel loro insieme, nella loro completezza ed in maniera rigorosa ed oggettiva per valutare se permettono di condurre ad un risultato valido. (…)Tra i diversi mezzi di prova possibili non esiste una gerarchia, non vi sono prove prioritarie rispetto ad altre. Occorre fare una riserva per quanto imposto dalla giurisprudenza in materia di accertamento fiscale, come abbiamo visto. Per costante prassi del TCA gli accertamenti eseguiti dall’autorità fiscale sono sostanzialmente vincolanti per il tribunale che non rimette in discussione le decisioni di tassazione se non in casi particolari e ben circoscritti.” ( Ranzanici , op. cit., n. 982, p. 496 e 497). Si veda anche quanto sviluppato dal medesimo autore nel capitolo 14.8.6. e nella nota a piè di pagina numero 1528, dove si evidenzia come nella: " … STCA 36.2003.91, in re S., del 29 marzo 2004 (…) il Tribunale ha indicato applicabile la giurisprudenza federale emanata in applicazione della LAVS (Pratique VSI 1993, p. 242 ss.) secondo cui, per prassi, ogni tassazione è presunta conforme a realtà e l’amministrazione ne è vincolata (cfr. anche STCA 36.1999.28 del 2 giugno 1999, in re M) e se ne scosta unicamente a fronte di errore palese, manifesto e facilmente rilevabile ed emendabile (STCA 36.96.79 del 22 maggio 1997). Nella STCA 36.2003.91 il TCA si è scostato dalla decisione di tassazione, così come nella successiva STCA 36.2014.6 in re N.A., del 15 maggio 2014.”</w:t>
      </w:r>
    </w:p>
    <w:p>
      <w:r>
        <w:rPr>
          <w:b/>
        </w:rPr>
        <w:t>E. 2.20</w:t>
      </w:r>
    </w:p>
    <w:p>
      <w:r>
        <w:t>Occorre ora verificare se la fissazione del reddito disponibile di riferimento per stabilire il diritto al sussidio sia avvenuta correttamente e se, di conseguenza, il diritto alla riduzione del premio per tutti gli anni in discussione sia stato correttamente determinato. 2.20.1.    Per la RIPAM 2012 , la Cassa ha stabilito un reddito della ricorrente di CHF 39'069 cui si aggiunge il reddito del convivente cifrato in CHF 47'000, la quota della sostanza di ciascuno dei conviventi (CHF 33 per __________ e CHF 333 per l’assicurata ricorrente). In deduzione vanno portate le spese professionali riconosciute a livello fiscale (CHF 4'000) e i premi medi di riferimento (PMR) dei tre membri dell’UR (in totale CHF 10'846). Il RD assomma quindi a CHF 71'623. I PMR assommavano in quell’anno a CHF 10'846 per i tre membri dell’UR, il limite di reddito per la RIPAM massima assommava a CHF 17'582 la quota di partecipazione fissata al 13% e il coefficiente cantonale al 73,5%. Il calcolo della RIPAM era così determinato sino alle modifiche in vigore dal 2012: {PMR- [(RD – 50% limite RD per il sussidio massimo)* quota % di partecipazione]}*coefficiente di finanziamento cantonale In concreto il calcolo è quindi il seguente: {10'846 – [(71'623 – 17582) * 13%]} * 73,5% = 2'808,20 La somma è leggermente superiore a quella determinata dalla Cassa a seguito degli arrotondamenti. Il risultato cui è pervenuta l’amministrazione è corretto. 2.20.2.    Per la RIPAM 2013 il RD è di 39'387 (reddito RI 1) + 51'415 (reddito __________) + 712 (quote rispettive sostanze), da cui dedurre i PMR 10'957 e le spese professionali CHF 4'000 per una somma di CHF 76'557. Il calcolo della RIPAM era così determinato sino alle modifiche in vigore dal 2013: {PMR- [(RD – 50% limite RD per il sussidio massimo)* quota % di partecipazione]}*coefficiente di finanziamento cantonale In concreto, per l’anno 2013, ciò significa: { 10'957 – [(76’557 – 35’164/2)x13%}*70% = 2'303,175 La Cassa ha riconosciuto all’UR un importo di CHF 722 x 2 (per i membri adulti) e CHF 475 per __________, per un totale di CHF 1'919.--, infatti, il sussidio è da corrispondere unicamente per un periodo di dieci mesi siccome, per l’anno 2013, la domanda di riduzione dei premi è stata formulata il 21 febbraio 2013 (art. 25 cpv. 3 LCAMal). Il sussidio è corrisposto dal 1° marzo al 31 dicembre è stato calcolato correttamente dall’amministrazione nel seguente modo: CHF 2303,75 /</w:t>
      </w:r>
    </w:p>
    <w:p>
      <w:r>
        <w:rPr>
          <w:b/>
        </w:rPr>
        <w:t>E. 6</w:t>
      </w:r>
    </w:p>
    <w:p>
      <w:r>
        <w:t>RIPAM 2015 ed il doc. 8 RIPAM 2016 sono stati stampati al momento della consultazione e sono completati dall’indicazione che proviene dall’autorità fiscale i dati fiscali relativi al periodo d’interesse per la RIPAM. Questi dati fiscali sono richiamati sulla base della composizione dell’UR definita dall’operatore. Per tale motivo in alto al doc. 8 (si prende per il ragionamento … la RIPAM 2016) si rileva l’UR composta da __________ dalla ricorrente e dalla figlia __________. Al momento della presentazione della domanda di riduzione l’operatore ha verificato i dati fiscali e la loro correttezza come appare dal foglio 2 del doc. 8 del 24.7. 2015. Al momento della consultazione l’UR era indicata come composta unicamente da RI 1 e __________. La consultazione degli atti di __________ è invece avvenuta soltanto il 7.7.16. In sostanza l’operatore riceve l’istanza, definisce l’UR (rispettivamente richiama la composizione dell’UR in precedenza inserita a video) e richiama i dati per la verifica necessaria. La composizione dell’UR è quella indicata dall’assicurato stesso. Nel caso della ricorrente l’esistenza della convivenza con __________ è successiva ed è conseguenza dell’esame della RIPAM 2017.” In sostanza la ricorrente, dall’esame degli atti, ritiene che l’accesso agli atti fiscali di __________ sia avvenuta in tempo precedente (luglio 2014) rispetto a quello sostenuto dalla Cassa (2016), ciò che dimostrerebbe perlomeno una conoscenza nel luglio 2014 della convivenza e quindi perenzione del diritto di riesaminare le decisioni di RIPAM da parte dell’amministrazione. Va precisato come ogni accesso ai dati fiscali sensibili sia tracciato (su questi aspetti: Ranzanici , op. cit., n. 1112 p. 556 in particolare). In effetti, come sostenuto dalla Cassa, in concreto i dati riferiti alle tassazioni d’interesse sono stati consultati dai funzionari preposti della Cassa alla luce della composizione dell’UR indicata dalla parte istante. Come evidenziano gli atti prodotti, l’esame dei dati fiscali di __________ è avvenuto dopo la scoperta della convivenza con la ricorrente, e solo in seguito a tale fatto i collaboratori della Cassa hanno rielaborato la composizione dell’UR interessata. La spiegazione fornita dalla Cassa trova riscontro nei documenti acquisiti e, dal tracciamento dell’accesso ai dati fiscali del signor __________ (quale membro che compone l’UR interessata), non può essere dedotta consapevolezza della convivenza tra lo stesso signor __________ e la signora RI 1 antecedente al luglio 2016. 2.5.5.   Dagli atti nulla emerge quindi circa una precedente conoscenza, da parte dell’amministrazione, della convivenza. Come ritenuto nella STCA 36.2016.102 -105 del 14 novembre 2016 e ribadito anche nella STCA 36.2016.130 – 131 del 15 marzo 2017, alla Cassa qui resistente non può essere rimproverato, in un’amministrazione di massa quale la RIPAM, di non essere stata a conoscenza di una convivenza in essere da anni. Unicamente nel corso dell’esame della domanda di riduzione dei premi riferita al 2017, l’amministrazione ha avuto la percezione della convivenza, ha proceduto alle verifiche necessarie ed ha prontamente agito mediante l’emanazione delle decisioni di sua competenza. 2.5.6.   La Cassa ritiene di avere erroneamente erogato la RIPAM a RI 1 per gli anni 2012, 2013, 2014, 2015 e 2016, quando essa non ne avrebbe avuto diritto (2015 e 2016) rispettivamente ne avrebbe avuto diritto in misura minore (2012 - 2014) in ragione della sua convivenza stabile con __________, situazione che impone il computo (nell’ambito dell’unità di riferimento) dei redditi dei conviventi. Gli importi che la Cassa cantonale di compensazione pretende di avere riconosciuto a torto, dettagliatamente esposti nelle considerazioni di fatto, sono di tutto rilievo. Ne segue che la procedura adottata dall’amministrazione è, da un lato, tempestiva e, dall'altro, sorretta da sufficiente motivazione. Il Tribunale cantonale delle assicurazioni deve ora verificare la correttezza dell’agire dell’amministrazione quo alla nuova determinazione del diritto alla RIPAM per i medesimi anni in discussione. 2.6.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 l’8 giugno 2010 a pagina 1, per maggiori dettagli e specifiche si veda: Ranzanici, op.cit., capitolo 14, p. 357 e ss.). In particolare il Consiglio di Stato, con il disegno di legge, e il Parlamento, promulgando le norme, hanno voluto rendere il sistema della RIPAM affine ai criteri scelti dalla Lasp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2.7.   Con le recenti norme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 ( Rapporto , loc. cit.). Importante è qui rilevare che, nel suo Messaggio di accompagnamento del disegno di legge, l’esecutivo cantonale ha posto l’accento sulla volontà di modificare in parte la cerchia dei beneficiari potenziali della RIPAM e l’entità dell’aiuto sociale per certe fasce di assicurati. 2.8.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 Alla base del diritto alla riduzione del premio è stato posto il reddito di riferimento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 Il sistema da ultimo in vigore (che non coinvolge qui i ricorrenti che contestano le RIPAM 2012 e 2013) prevede invece la determinazione di limiti di reddito al di sotto dei quali è accordato l’importo (normativo) massimo della prestazione sociale (art. 34 LCAMal), limiti che dipendono dall’UR ciò che “garantisce l’equità di trattamento orizzontale, perché tiene conto della reale situazione di reddito della famiglia, che dipende in primo luogo dal numero dei suoi componenti” (Rapporto DSS pag. 31; su questi aspetti si veda: Ranzanici, op.cit., capitolo 15, p. 476 e ss.). Questo contrariamente al previgente sistema che conosceva tre sole tipologie di differenziazione per l’importo massimo della prestazione. Secondo le norme della LCAMal in vigore sino a fine 2014 la parte del reddito che supera i limiti superiori per l’ottenimento del massimo della prestazione sociale deve, per volontà esplicita del legislatore, essere messa a contribuzione del pagamento dei premi ( Ranzanici, 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 Con le modifiche a partire dalla RIPAM 2015 il legislatore ha introdotto il nuovo concetto di reddito disponibile massimo ( Ranzanici, op. cit., capitolo 15.2. p. 474 e ss., in particolare 15.2.2. p. 476).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Laps senza computo della pigione. Le due formule adottate dal legislatore appaiono ermetiche. Esse fanno riferimento ai valori ritenuti all’art. 10 Laps (considerato per il suo 50%), e ritengono due valori costanti del 3.4 e del 3,9. Nel corso dei lavori preparatori ( Messaggio 6982 del 10 settembre 2014 relativo alla modifica della Legge cantonale di applicazione della LAMal del 26 giugno 1997), l’esecutivo cantonale ha voluto inserire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(Messaggio citato,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(Messaggio citato, p. 13). 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 è una prestazione coordinata ai sensi della Laps …, il RDM è calcolato come un multiplo del 50% del limite di RDLaps; per le UR con figli il multiplo aumenta in funzione del numero di figli” . Per la determinazione della costante l’esecutivo ha presentato nel Messaggio (p.14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 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 2.9.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 Ranzanici, op. cit., capitolo 14.8. p. 387 e ss.) 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 Messaggio , op. cit., pag. 16 in initio). Dai lavori preparatori discende che il Giudice delle assicurazioni sociali (e prima ancora l’amministrazione) farà capo alla decisione di tassazione del periodo determinato dal Consiglio di Stato (art. 30 cpv. 1 LCAMal) per fissare il RDS (si veda Ranzanici , op. cit., n. 826, p. 433, capitolo 14.8.6). Va sin d’ora osservato che,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 2.10.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 2.11.   Come in parte già indicato nelle considerazioni del punto 2.9. (in medio),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 “una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 . 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2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3 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 Ranzanici , op. cit. n. 847 e 848, p. 442 e 443.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w:t>
      </w:r>
    </w:p>
    <w:p>
      <w:r>
        <w:rPr>
          <w:b/>
        </w:rPr>
        <w:t>E. 10</w:t>
      </w:r>
    </w:p>
    <w:p>
      <w:r>
        <w:t>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2.12.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2.13.   Vanno ora indicati i parametri applicabili alla determinazione della riduzione dei premi negli anni qui in esame. 2.13.1.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2.13.2.   Per l’anno 2013, le stesse sono state fissate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2.13.3.   Con Decreto esecutivo 21 maggio 2014 (entrato in vigore retroattivamente) concernente le basi di calcolo per l’applicazione delle riduzioni di premio LAMal per l’anno 2014 il Consiglio di Stato ha fissato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2.13.4.   Per l'anno 2015 l'esecutivo cantonale ha fissato i parametri della RIPAM mediante DE dell'11 febbraio 2015, nel seguente modo: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2.13.5.    Con il Decreto esecutivo concernente le basi di calcolo per l’applicazione delle riduzioni di premio LAMal per l’anno 2016 , del 18 novembre 2015, il Consiglio di Stato ha ritenuto le seguenti basi di calcolo: il periodo fiscale per l’accertamento del reddito disponibile di riferimento è dato dalle classificazioni dell’imposta cantonale per l’anno 2013, il premio medio di riferimento assomma a CHF 4’981.00 per gli adulti e la costante per il calcolo del reddito disponibile massimo per l’unità di riferimento senza figli: 3.4., mentre per le UR con figli è di 3.9. 2.14.   Prima di controllare i calcoli eseguiti dall’amministrazione, al fine di accertarne o smentirne l’esattezza, è rilevante verificare la correttezza del presupposto dal quale la Cassa è partita, comunque non contestato dai ricorrenti, secondo cui i loro redditi vanno accumulati (in merito si veda: Ranzanici , op. cit., n. 719 e ss., p. 379 e ss.). 2.15.   Come ricordato dalla prassi di questa Corte (si vedano le STCA 36.2014.78 del 2 febbraio 2015, e 36.2015.29 del 13 agosto 2015 tra le prime e da ultimo le STCA 36.2016.102-105 del 14 novembre 2016 e STCA 36.2016. 130 – 131 del 15 marzo 2017, ed ancora come rileva la dottrina: Ranzanici, op. cit., capitolo 14.6.2.4., p. 378 e ss.), l’art. 26 cpv. 4 LCAMal prevede che i partner conviventi, in caso di convivenza stabile, compongano un’UR. La ricorrente non contesta la possibilità stessa, conferita al legislatore. Su quest’aspetto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 3.1 p. 28; ATF 133 V 402 consid. 3.2 p. 404 s.; ATF 132 I 117 consid. 4.2 p. 121; ATF 132 II 371 consid.</w:t>
      </w:r>
    </w:p>
    <w:p>
      <w:r>
        <w:rPr>
          <w:b/>
        </w:rPr>
        <w:t>E. 12</w:t>
      </w:r>
    </w:p>
    <w:p>
      <w:r>
        <w:t>x 10 = 1919 (cifra arrotondata per il calcolo). 2.20.3.    Per la RIPAM 2014 il reddito della signora RI 1 ritenuto nella tassazione applicabile assommava a CHF 36'825 quello del convivente era di CHF 43'168 le sostanze cumulate da ritenere assommavano a CHF 335 per un RD 65'225 al netto degli importi deducibili. Il calcolo della RIPAM era determinato nel seguente modo (come precisato nelle considerazioni precedenti): {PMR- [(RD – 50% limite RD per il sussidio massimo)* quota % di partecipazione]}*coefficiente di finanziamento cantonale In concreto ciò significa: { 11'086 – [(65'225 – 35’164/2)x13%}*70% = 3424,70 La Cassa ha così correttamente determinato le riduzioni della ricorrente e del compagno (CHF 1423,20 ciascuno) e di __________ (CHF 578,40). 2.20.4.    Per la RIPAM 2015 si ha, dalle tassazioni applicabili, un reddito della ricorrente di CHF 36'863, mentre il convivente ha conseguito un reddito di CHF 60'690, la quota della sostanza era di CHF 248 per la ricorrente e CHF 10'667 per il convivente. Il RD assomma a CHF 93'652 al netto degli importi deducibili. Per art. 32a cpv. 3 LCAMal, secondo cui: “Per le unità di riferimento con figli, il reddito disponibile massimo è definito come segue: RDM = [ costante del 3.9 + (1 - (n. figli) / 10) ] x 50% del limite di fabbisogno, senza computo della pigione, ai sensi della legge sull’armonizzazione e il coordinamento delle prestazioni sociali (Laps) ”, si determina il reddito massimo che consente la riduzione del premio, in concreto ciò equivale a: {3.9 + [1 – (1/10)]} x 50% (35'164) = 84'393,60 Per l’anno in esame il RD (CHF 93'652) è superiore all’importo massimo che consente il riconoscimento dell’aiuto sociale, ciò che non consente alcuna riduzione. 2.20.5.    Infine per la RIPAM 2016 il reddito di RI 1 ammonta a CHF 37'436, quello di __________ a CHF 59'800, per complessivi CHF 97'236, la sostanza da ritenere, unicamente di spettanza del convivente, assomma a CHF 10'707. Il RD da considerare, dedotti gli importi massimi deducibili dal reddito conseguito, è di CHF 92'717. L’importo limite che consente l’attribuzione di una quota di sussidio è CHF 84'746,40 (per l’applicazione della formula voluta con l’art. 32a cpv. 3 LCAMal riportata nel considerando precedente), ossia : {3.9 + [1 – (1/10)]} x 50% (35'311) = 84'746,40 Con il RD da ritenere tale valore massimo è superato, ciò che non permette la riduzione del premio. 2.21.       I calcoli operati dalla Cassa per tutti gli anni in discussione si rivelano esatti, le decisioni impugnate sono corrette e i ricorsi vanno conseguentemente respinti senza carico di tasse di giustizia e spese. 2.22.       L’assicurata ha postulato, in tutti i suoi gravami, di vedersi condonare la restituzione. Per quanto già evidenziato nelle considerazioni del punto 2.5.1., cui si rinvia, in base all’art. 49 cpv. 1 LCAMal (dal 1° gennaio 2012), le riduzioni dei premi indebitamente percepite vanno restituite all’assicuratore (o alla Cassa cantonale nel caso di pagamenti diretti all’assicurato, rispettivamente in caso di perdita della PC AVS/AI). L’art. 49 cpv. 2 LCAMal prevede l’applicazione della legge sulla parte generale del diritto delle assicurazioni sociali (LPGA) del 6 ottobre 2000 in base alla quale la restituzione non deve essere chiesta se l’interessato era in buona fede e verrebbe a trovarsi in gravi difficoltà. L’art. 4 cpv. 1 OPGA prevede che se il beneficiario era in buona fede e si trova in gravi difficoltà, l’assicuratore rinuncia completamente o in parte alla restituzione delle prestazioni indebitamente concesse. Il condono è concesso su domanda scritta. La domanda, motivata e corredata dei necessari giustificativi, deve essere inoltrata entro 30 giorni dal momento in cui la decisione è passata in giudicato (art. 4 cpv. 4 OPGA). Conformemente alla giurisprudenza, il termine previsto dall'art. 4 cpv. 4 OPGA per presentare la domanda di condono è una prescrizione d'ordine, e non un termine di perenzione (DTF 132 V 42). Da quanto precede discende che la domanda formulata dall’assicurata con i gravami in discussione deve essere respinta siccome prematura. Solo a crescita in giudicato della presente o a diritto altrimenti definito su eventuale impugnativa in sede federale, una domanda tesa al condono della restituzione potrà essere inoltrata all’amministrazione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