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36.2016.102 vom 14. November 2016</w:t>
      </w:r>
    </w:p>
    <w:p>
      <w:r>
        <w:t>TI Tribunale d'appello, 2016-11-14, IT</w:t>
      </w:r>
    </w:p>
    <w:p>
      <w:r>
        <w:rPr>
          <w:b/>
        </w:rPr>
        <w:t xml:space="preserve">Quelle: </w:t>
      </w:r>
      <w:r>
        <w:t>https://mcp.opencaselaw.ch/entscheid/ti_gerichte_36.2016.102_d20161114</w:t>
      </w:r>
    </w:p>
    <w:p>
      <w:r>
        <w:t>FR: TI_GERICHTE 36.2016.102 du 14 novembre 2016</w:t>
      </w:r>
    </w:p>
    <w:p>
      <w:r>
        <w:t>IT: TI_GERICHTE 36.2016.102 del 14 novembre 2016</w:t>
      </w:r>
    </w:p>
    <w:p>
      <w:pPr>
        <w:pStyle w:val="Heading2"/>
      </w:pPr>
      <w:r>
        <w:t>Regeste</w:t>
      </w:r>
    </w:p>
    <w:p>
      <w:r>
        <w:t>Riduzione del premio dell'assicurazione malattie. Convivenza</w:t>
      </w:r>
    </w:p>
    <w:p>
      <w:pPr>
        <w:pStyle w:val="Heading2"/>
      </w:pPr>
      <w:r>
        <w:t>Erwägungen</w:t>
      </w:r>
    </w:p>
    <w:p>
      <w:r>
        <w:rPr>
          <w:b/>
        </w:rPr>
        <w:t>E. 1</w:t>
      </w:r>
    </w:p>
    <w:p>
      <w:r>
        <w:t>lamenta genericamente, nelle sue argomentazioni, la violazione del suo diritto di essere sentita alla luce della motivazione ritenuta nelle decisioni impugnate. Il tema è già stato affrontato da questo Tribunale cantonale delle assicurazioni nella STCA 36.2016.54 in re R. del 6 luglio 2016. Ai sensi dell'art. 29 cpv. 2 Cost., infatti,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(sentenza del 29 giugno 2006 nella causa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comprendere le ragioni poste a fondamento del provvedimento impugnato e di poterlo impugnare con cognizione di causa, e dallaltro, di permettere allautorità di ricorso di esaminare la fondatezza della decisione medesima.</w:t>
      </w:r>
    </w:p>
    <w:p>
      <w:r>
        <w:t>Ciò non significa che lautorità sia tenuta a pronunciarsi in modo esplicito ed esaustivo su tutte le argomentazioni addotte; essa può occuparsi delle sole circostanze rilevanti per il giudizio, atte ad influire sulla decisione (STF del 24 gennaio 2007, U 397/05, con riferimenti; DTF 129 I 232 consid. 3.2).</w:t>
      </w:r>
    </w:p>
    <w:p>
      <w:r>
        <w:t>Essa ha quindi chiesto che le procedure dincasso fossero sospese da parte dellassicuratore malattie. La Cassa (doc. III pag. 4, 2° capoverso) ha avuto conferma dallassicuratore che la procedura dincasso sarebbe stata sospesa fino alla fine del mese di ottobre 2016 e, se del caso, i richiederne nuovamente unulteriore proroga.</w:t>
      </w:r>
    </w:p>
    <w:p>
      <w:r>
        <w:t>Il giudice delegato ha imposto, con scritto 25 ottobre 2016, alla Cassa cantonale di compensazione di intervenire presso lassicuratore per bloccare lincasso, vista la non esecutività delle decisioni impugnate.</w:t>
      </w:r>
    </w:p>
    <w:p>
      <w:r>
        <w:t>La domanda di effetto sospensivo della ricorrente è così divenuta priva doggetto.</w:t>
      </w:r>
    </w:p>
    <w:p>
      <w:r>
        <w:t>Nel merito</w:t>
      </w:r>
    </w:p>
    <w:p>
      <w:r>
        <w:t>2.7.   Come evocato nelle recenti decisioni di questo TCA in materia (STCA 36.2016.54 del 6 luglio 2016; 36.2014.78 del 2 febbraio 2015; STCA 36.2015.29 del 13 agosto 2015 e STCA 36.2015.80 del 15 febbraio 2016; 36.2016.4 del 24 marzo 2016, 36.2016.11 del 18 aprile 2016, 36.2016.17 del 23 maggio 2016 e 36.2016.26 del 4 maggio 2016) dal 2012 le norme della Legge Cantonale di applicazione della LAMal (LCAMal qui di seguito), che regolano la riduzione dei premi dellassicurazione obbligatoria delle cure medico sanitarie (RIPAM, lacronimo è utilizzato sia nei lavori preparatori che dallamministrazione nei suoi allegati), hanno subito una modifica sostanziale. Il titolo IV della legge è radicalmente cambiato a seguito dellapprovazione della Legge 24 giugno 2010 (Bollettino Ufficiale 2010, 297). Il legislatore ha provveduto a porre mano ad un nuovo sistema di distribuzione dei sussidi decisi dal Cantone, conformemente al dettato degli art. 65 e seg. LAMal, al fine di rendere più efficace laiuto sociale, la precedente normativa aveva mostrato talune lacune e, soprattutto, per ottemperare gli obiettivi di politica sociale cantonale voluti con ladozione della Legge sullarmonizzazione delle prestazioni sociali del 5 giugno 2000 (in questo senso ilMessaggio15 settembre 2009 del Consiglio di Stato accompagnante il disegno di legge di modifica della LCAM, a pagina 7, ed il relativoRapportodella Commissione della gestione e delle finanze del l8 giugno 2010 a pagina 1). In particolare il Consiglio di Stato, con il disegno di legge, ed il Parlamento promulgando le norme, hanno voluto rendere il sistema della RIPAM affine ai criteri scelti dalla Laps e quindi distanziarsi dal reddito imponibile cantonale quale base per la determinazione del diritto al sussidio per approdare al criterio del reddito disponibile, maggiormente indipendente da scelte di politica fiscale. Daltro canto lesecutivo prima ed il Parlamento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w:t>
      </w:r>
    </w:p>
    <w:p>
      <w:r>
        <w:t>Le nuove norme tendono a conseguire una migliore aderenza del sistema di concessione delle RIPAM alla realtà sociale e vogliono, come detto, considerare maggiormente la diversa capacità, in specie delle famiglie, di finanziare i premi in funzione delle loro dimensioni. Il nuovo sistema adottato non tende però solo ad evitaregli effetti indesideratidel precedente ma anche atenere conto della reale situazione dellofferta assicurativa nellambito dellassicurazione di base  con lintroduzione del premio medio di riferimentoche sostituisce la nozione di media cantonale ponderata precedentemente ritenuta.</w:t>
      </w:r>
    </w:p>
    <w:p>
      <w:r>
        <w:t>Il Cantone gode, nella concretizzazione di quanto in materia di RIPAM prevede la LAMal, di ampio margine di valutazione ed apprezzamento ed è vincolato in particolare da quanto impone lart. 65 cpv. 1 bis LAMal secondo cui, per i redditi medi e bassi, i Cantoni riducono di almeno il 50 per cento i premi dei minorenni e dei giovani adulti in periodo di formazione (oltre allobbligo di informazione della popolazione in merito al diritto di ottenere la riduzione dei premi e lo scambio di dati tra Cantoni ed assicuratori).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 e 134 I 313) e compete al Cantone non solo fissare la procedure ma decidere il modello da applicare per pervenire alla riduzione dei premi.</w:t>
      </w:r>
    </w:p>
    <w:p>
      <w:r>
        <w:t>Con le norme in vigore dal 2012 uno degli intenti del legislatore è stato quello di conseguireuna maggiore equità orizzontale nellaccesso al sistema di riduzione dei premi, in modo da rispecchiare maggiormente la capacità diversa delle famiglie, in funzione della loro dimensione, di finanziare i premi, nonché quello di eliminare gli effetti indesiderati presenti nel previgente sistema (i cosiddetti effetti soglia) e da ultimo quello di avvicinarsi maggiormente alla reale situazione dellofferta assicurativa  con lintroduzione del premio medio di riferimento  (con)  miglioramento anche nella trasparenza del sistema cantonale  che evidenzierà meglio la differenza fra il premio che dovrebbe pagare lassicurato e il premio realmente pagato (Rapporto, loc. cit.).</w:t>
      </w:r>
    </w:p>
    <w:p>
      <w:r>
        <w:t>Importante è qui rilevare che, nel suo Messaggio di accompagnamento del disegno di legge, lesecutivo cantonale ha posto laccento sulla volontà di modificare in parte la cerchia dei beneficiari potenziali della RIPAM e lentità dellaiuto sociale per certe fasce di assicurati.</w:t>
      </w:r>
    </w:p>
    <w:p>
      <w:r>
        <w:t>Per la determinazione della cerchia di assicurati da considerare per il calcolo della riduzione del premio, la legge fissa il concetto di unità di riferimento. L'unità di riferimento è, di regola, costituita dallunità riconosciuta a livello fiscale (art. 26 cpv. 2 LCAMal). I coniugi separati senza figli minorenni conviventi sono ritenuti persone sole mentre i partners conviventi, se data una convivenza stabile, costituiscono ununica unità di riferimento (UR qui di seguito). Per lart. 27 LCAMal fanno parte dellUR anche le persone maggiorenni, purché senza figli e di età non superiore a 30 anni, il cui totale dei redditi registrati nella tassazione applicabile non sia superiore ai limiti del fabbisogno esistenziale definito dalla Laps.</w:t>
      </w:r>
    </w:p>
    <w:p>
      <w:r>
        <w:t>Il premio medio di riferimento, necessario alla determinazione del diritto alla RIPAM, è costituito dalla media ponderata dei premi riconosciuti come appena descritto e del numero degli assicurati iscritti presso ogni singolo assicuratore, ripartiti per le regioni di premio ammesse (art. 61 cpv. 2 LAMal). Il Consiglio di Stato determina annualmente il premio medio di rifermento per ogni singola categoria di assicurati prevista dalla LAMal.</w:t>
      </w:r>
    </w:p>
    <w:p>
      <w:r>
        <w:t>Lart. 31 LCAMal definisce il reddito disponibile. Lo stesso è determinato dalla somma di tutti i redditi dellunità di riferimento secondo la LT, cui va aggiunto un quindicesimo della sostanza netta ritenuta nella tassazione dalla quale, contrariamente al diritto previgente, non viene più dedotta alcuna franchigia. Dallimporto così calcolato sono ammesse specifiche deduzioni.</w:t>
      </w:r>
    </w:p>
    <w:p>
      <w:r>
        <w:t>Il nuovo sistema prevede la determinazione di limiti di reddito al di sotto dei quali è accordato limporto (normativo) massimo della prestazione sociale (art. 34 LCAMal), limiti che dipendono dallUR ciò chegarantisce lequità di trattamento orizzontale, perché tiene conto della reale situazione di reddito della famiglia, che dipende in primo luogo dal numero dei suoi componenti(Rapporto DSS pag. 31). Questo contrariamente al previgente sistema che conosceva tre sole tipologie di differenziazione per limporto massimo della prestazione.</w:t>
      </w:r>
    </w:p>
    <w:p>
      <w:r>
        <w:t>Secondo le norme della LCAMal in vigore sino a fine 2014 la parte del reddito che supera i limiti superiori per lottenimento del massimo della prestazione sociale deve, per volontà esplicita del legislatore, essere messa a contribuzione del pagamento dei premi. In questa costellazione (superamento del limite di reddito per lottenimento del massimo della prestazione sociale) limporto della RIPAM diminuisce in maniera graduale e proporzionata a dipendenza dellincremento del reddito da computare. In altri termini la riduzione del premio si contrae man mano che il surplus di reddito aumenta. Le norme in vigore dal 2012 al 2014 compreso prevedevano percentuali di riduzione che variavano a seconda della tipologia dellunità di riferimento. Lart. 36a LCAMal fissava le seguenti percentuali: 8% (persone sole con figli), 13% (persone coniugate con figli), 20% (persone sole senza figli) e 22% persone coniugate con figli.</w:t>
      </w:r>
    </w:p>
    <w:p>
      <w:r>
        <w:t>Con le modifiche vigenti per la RIPAM 2015 il legislatore ha introdotto il nuovo concetto di reddito disponibile massimo. Per tale norma la riduzione dei premi è accordata sino al raggiungimento di un reddito disponibile massimo che, per le UR senza figli, è definito con la formula di calcolo (ermetica) seguente:</w:t>
      </w:r>
    </w:p>
    <w:p>
      <w:r>
        <w:t>RDM = costante del 3,4 x 50% del limite di fabbisogno Laps senza computo della pigione</w:t>
      </w:r>
    </w:p>
    <w:p>
      <w:r>
        <w:t>Se dell'UR fanno parte dei figli la formula diviene ancor più complessa per cui:</w:t>
      </w:r>
    </w:p>
    <w:p>
      <w:r>
        <w:t>RDM = [costante del 3,9 + 1  (n° dei figli) / 10] x 50 % del limite di fabbisogno Laps senza computo della pigione.</w:t>
      </w:r>
    </w:p>
    <w:p>
      <w:r>
        <w:t>Le due formule adottate dal legislatore appaiono ermetiche. Esse fanno riferimento ai valori ritenuti allart. 10 Laps (considerato per il suo 50%), e ritengono due valori costanti del 3.4 e del 3,9.</w:t>
      </w:r>
    </w:p>
    <w:p>
      <w:r>
        <w:t>Nel corso dei lavori preparatori (Messaggio 6982 del 10 settembre 2014 relativo alla modifica della Legge cantonale di applicazione della LAMal del 26 giugno 1997) lesecutivo cantonale ha voluto inserire nella legge un limite esplicito  (che) non dipende dai PMR  Lintroduzione di questo nuovo parametro consente  di non far aumentare o quantomeno contenere laumento del numero dei beneficiari, nei redditi alti, a dipendenza dellaumento dei premi di cassa malati. Il RDM interessa ovviamente le fasce alte di reddito, di modo che la sua introduzione equivale a prevedere dei criteri di esclusione  per queste situazioni reddituali(Messaggio citato, p. 13).</w:t>
      </w:r>
    </w:p>
    <w:p>
      <w:r>
        <w:t>Posto il principio di fissare un reddito disponibile massimo il Messaggio ha indicato la volontà di sostenere maggiormente le persone con figli a carico: Dopo vari approfondimenti dimpatto sulle differenti tipologie di UR, si ritiene di dover considerare maggiormente le UR con figli a carico, perciò le famiglie monoparentali e biparentali, piuttosto che le persone sole o le coppie senza figli.(Messaggio citato, p. 13).</w:t>
      </w:r>
    </w:p>
    <w:p>
      <w:r>
        <w:t>Da queste considerazioni è nata la scelta di proporre due formule di calcolo diverse e due diversi parametri per determinare il RDM, a dipendenza della presenza di figli. Sono quindi state proposte una costante del 3.4 per le persone sole e le coppie senza figli computabili, e del 3.9 per in caso di presenza di figli. Sempre nel suo messaggio (p. 13) il Consiglio di Stato ha considerato che la riduzione dei premi: è una prestazione coordinata ai sensi della Laps , il RDM è calcolato come un multiplo del 50% del limite di RDLaps; per le UR con figli il multiplo aumenta in funzione del numero di figli.</w:t>
      </w:r>
    </w:p>
    <w:p>
      <w:r>
        <w:t>Per la determinazione della costante lesecutivo ha presentato nel Messaggio (p. 14 e 15) specifiche tabelle di verifica dellimpatto del calcolo ed ha considerato come il valore delle costanti  influenza limporto del RDM: tanto minore è il valore della costante, (quanto) minore è  limporto del RDM e, di conseguenza, diminuisce anche il numero dei beneficiari con redditi alti. La Tabella 2 (fonte IAS) illustra i limiti di reddito massimo disponibile per tipologia di unità di riferimento secondo la modifica di legge proposta (e poi accettata il 3 novembre 2014) ed il sistema precedente, con una chiara diminuzione dei redditi massimi, più elevata per le coppie e le famiglie monoparentali.</w:t>
      </w:r>
    </w:p>
    <w:p>
      <w:r>
        <w:t>In sostanza le costanti scelte dal Parlamento, e che il Consiglio di Stato è abilitato a determinare per ogni anno di sussidio a norma dellart. 40 lett. c LCAMal, sono il frutto di una valutazione operata dal legislatore e che ha considerato redditi e composizione dellUR, per determinare importi massimi al di sopra dei quali la riduzione del premio è esclusa, compatibili (anche se inferiori) rispetto al passato e conformi al dettato dellart. 65 LAMal che vuole un aiuto sociale non solo a chi è nel bisogno ma anche alle fasce medie.</w:t>
      </w:r>
    </w:p>
    <w:p>
      <w:r>
        <w:t>2.9.   Come anticipato per stabilire il parametro da porre alla base del calcolo della RIPAM dellUR si deve stabilire il RDS (Reddito disponibile fissato in maniera semplificata dai dati fiscali) che si determina partendo dal reddito lordo riportato dalla decisione di tassazione per limposta cantonale del periodo di tassazione determinato dal Consiglio di Stato, aumentato della quota parte della sostanza computabile, dedotti i valori che la legge ammette in deduzione. Lamministrazione si basa quindi integralmente sui dati fiscali (da qui lespressa base legale che consente accessibilità alla Cassa ai dati fiscali necessari allelaborazione del calcolo, art. 25 LCAMal) e ciò senza che sia, di principio, necessario allamministrazione acquisire altre informazioni dallassicurato medesimo o tramite terzi.</w:t>
      </w:r>
    </w:p>
    <w:p>
      <w:r>
        <w:t>Il RDS è stato fissato considerando i concetti cardine del reddito disponibile in ambito Laps (sia per quanto attiene i redditi computabili che per quel che riguarda le spese ammesse in deduzione) partendo però dai dati fiscali per una semplificazione nelle operazioni amministrative alla luce del numero dei beneficiari della RIPAM. Nella volontà del legislatore il RDS costituisce dunque unreddito disponibile di tipo operativo che precisa la reale capacità economica degli assicurati, ed è costituito dalla somma di ogni reddito, indipendentemente dalla sua fonte, ritenuto nella tassazione fissata dallesecutivo cantonale annualmente, cui va aggiunta una quota della sostanza (1/15 della sostanza netta secondo la LT, senza imputazione di franchigia alcuna).</w:t>
      </w:r>
    </w:p>
    <w:p>
      <w:r>
        <w:t>Lamministrazione è tenuta a considerare il reddito da attività, principale rispettivamente accessoria, che sia svolta in maniera dipendente e/o indipendente, quello della sostanza (mobiliare od immobiliare), comprensivo quindi del reddito locativo proprio, dei canoni di locazione (oggi non più distinguibili a livello di decisione di tassazione), degli interessi su titoli od azioni, ed ogni altro simile che la Legge Tributaria comprenda tra quelli imponibili. Si tratta inoltre delle indennità e rendite delle assicurazioni sociali o private (rendite AVS o AI rispettivamente LAINF o versate da un assicuratore malattia, ed ancora i versamenti di assicuratori privati), nonché dei redditi di altra fonte considerati dallautorità fiscale. Non fanno parte della determinazione del reddito, secondo il Messaggio di accompagnamento della novella legislativa, redditi di complemento del fabbisogno vitale che sono esenti fiscalmente: assegni integrativi e di prima infanzia, borse di studio, prestazioni complementari allAVS ed allAI, prestazioni assistenziali ed assegni di grande invalido, e ciò alla luce della particolare natura di questi redditi. Si tratta infatti di trasferimenti che coprono spese supplementari rispettivamente prestazioni Laps successive nellordine di priorità dei versamenti alla riduzione dei premi ed ancora di trasferimenti (le PC) a favore di persone che non sono toccate dalla riforma del sistema di determinazione e quantificazione della riduzione dei premi dellassicurazione obbligatoria delle cure medico sanitarie (Messaggio, op. cit., pag. 16 in initio).</w:t>
      </w:r>
    </w:p>
    <w:p>
      <w:r>
        <w:t>Dai lavori preparatori discende che il Giudice delle assicurazioni sociali (e prima ancora lamministrazione) farà capo alla decisione di tassazione del periodo determinato dal Consiglio di Stato (art. 30 cpv. 1 LCAMal) per fissare il RDS. Va sin dora osservato che, come rammentato nelle STCA 36.2015.78 del 2 febbraio 2015; 36.2011.31 del 9 settembre 2011, 36.2011.32 del 14 luglio 2011, 36.2011.19 del 16 giugno 2011, 36.2008.163 del 4 febbraio 2009; 36.2008.94 del 10 settembre 2008, fra le ultime in ordine di tempo e STCA 36.1999.28 del 2 giugno 1999 e 36.2003.91 del 29 marzo 2004 fra le prime come:"per costante giurisprudenza di codesto TCA, ogni tassazione fiscale è presunta conforme alla realtà. L'amministrazione è vincolata dalle comunicazioni delle autorità di tassazione. E' possibile scostarsi da una tassazione fiscale cresciuta in giudicato solo se la stessa contiene errori manifesti e debitamente comprovati. l'assicurato deve innanzitutto difendere i suoi diritti nel procedimento fiscale anche per quanto concerne i contributi delle assicurazioni sociali". Salvo casi eccezionali, che ancora le norme del regolamento riservano (art. 14 RegLCAMal del 29 maggio 2012, in maniera più estesa nel previgente regolamento del 13 novembre 2007 allart. 31 RegLCAMal) ove viene eseguito un nuovo calcolo autonomo indipendente dalla decisione di tassazione, sia lamministrazione che il Tribunale cantonale delle Assicurazioni debbono attenersi alla decisione di tassazione fissata dal Consiglio di Stato ed ai valori in questa contenuti.</w:t>
      </w:r>
    </w:p>
    <w:p>
      <w:r>
        <w:t>2.10.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LAINF e LPP), le pensioni alimentari versate, le spese professionali (secondo la LT e fino ad un massimo di CHF 4'000.00) nonché le spese per interessi passivi privati e aziendali (secondo la LT e sino ad un importo massimo di CHF 3'000.00) . Altre spese quali laffitto, altri premi assicurativi (ad esempio per le coperture complementari, la RC privata o auto), imposte e tasse, spese mediche (anche per franchigie e partecipazioni nellambito della LAMal) od ancora per linvalidità, rispettivamente spese di gestione e manutenzione immobili o le deduzioni ammesse fiscalmente per figli a carico od ancora per doppia economia non possono essere considerate.</w:t>
      </w:r>
    </w:p>
    <w:p>
      <w:r>
        <w:t>Secondo le nuove norme la spesa per interessi passivi è - come detto - ammessa se effettiva e dimostrata dai dati fiscali ma entro il limite massimo di CHF 3'000.00. Laccento è posto sulla natura della spesa ritenuta vincolata per leconomia domestica e riferibile, nella quasi totalità dei casi, ai debiti ipotecari. La deducibilità, per il Messaggio, sarebbe necessaria pergarantire una certa parità di trattamento tra proprietari e inquilini ed evitare di penalizzare i proprietari di case  gravati da unipoteca sulla casa primaria(pag.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w:t>
      </w:r>
    </w:p>
    <w:p>
      <w:r>
        <w:t>La deduzione, così come espressa allart. 31 cpv. 1 LCAMal, non è però limitata ai debiti ipotecari. Per evitare ai funzionari che applicano la LCAMal difficoltà amministrative per accertare la natura degli interessi passivi versati (remunerazione di debiti ipotecari o di debiti privati rispettivamente aziendali, od ancora di prestiti al consumo) il legislatore ammette in deduzione, sino al limite citato, gli interessi passivi che sono riconosciuti a livello fiscale. Una differenziazione non è infatti precisata e deducibile dai dati cui la Cassa cantonale ha accesso allinterno dei dati fiscali (art. 25 a LCAMal e 8 a RegLCAMal). La proposta del disegno di legge non ha fatto oggetto di approfondimento da parte della Commissione della gestione e delle finanze nel suo Rapporto con implicita condivisone delle valutazioni dellesecutivo. Di rilievo per ammettere la deduzione dellimporto di CHF 3'000.00 è il riconoscimento degli interessi in deduzione a livello fiscale, su questo aspetto la volontà del legislatore appare chiara.</w:t>
      </w:r>
    </w:p>
    <w:p>
      <w:r>
        <w:t>2.11.   Come in parte già anticipato, per le norme vigenti dal 2012 al 2014, determinato il RDS riferito allUR istante, e quindi dopo avere dedotto dal reddito lordo le spese vincolate riconosciute, limporto va raffrontato ad un limite determinato dalla legge mediante richiamo dei principi contenuti nella Laps, cifra variabile a dipendenza della dimensione dellUR. Se il RDS sarà inferiore al valore limite lUR beneficerà dellimporto massimo del sussidio. Se invece è superiore a questo limite (come rammenta il Rapporto 6264 dell8 giugno 2010 pag. 4)una percentuale fissa del reddito che eccede tale soglia dovrà essere destinata al finanziamento dei premi, mentre il resto costituirà la prestazione del Cantone. Man mano che il reddito aumenta la prestazione cantonale si riduce, fino ad arrivare a zero. Il limite di reddito fino al quale è riconosciuto il diritto ad una prestazione massima è stato definito nella legge alla metà del fabbisogno minimo in base alla Laps, ciò senza il computo della pigione.</w:t>
      </w:r>
    </w:p>
    <w:p>
      <w:r>
        <w:t>Il valore limite per il riconoscimento della massima RIPAM era pari al fabbisogno determinato secondo lart. 10 Laps. Dal 2013 è invece unicamente del 50% di detto valore. Per lanno 2013 il Consiglio di Stato aveva introdotto la novità a livello del regolamento (art. 48 RLCAMal) senza però averne le competenze in assenza di una valida delega legislativa (art. 84 LCAMal, che lart. 48 RLCAMal cita espressamente, rispettivamente allart. 40 LCAMal). Il valore è stato finalmente modificato con un ritocco dellart. 35 cpv. 2 LCAMal previgente (su questi aspetti si veda la STCA 36.2013.28 in re M.V. del 5 dicembre 2013). Il limite di reddito disponibile di riferimento, valido a partire dal 1 gennaio 2013, per la determinazione dell'importo normativo massimo di riduzione dei premi LAMal si estende quindi fino al limite di fabbisogno, senza computo della pigione. Nelle decisioni di questo Tribunale cantonale delle Assicurazioni riferite ai sussidi precedenti la RIPAM 2015 (STCA 36.2014.8 del 16 aprile 2014; 36.2012.71 del 21 gennaio 2013; 36.2012.20 del 13 agosto 2012 nonché 36.2012.14 del 3 settembre 2012, pubblicata in RtiD 2013 - I pag. 44 e segg. No. 11) questa Corte ha evidenziato che lart. 10 Laps fissa nel seguente modo la soglia di intervento:</w:t>
      </w:r>
    </w:p>
    <w:p>
      <w:r>
        <w:t>a) per il titolare del diritto:</w:t>
      </w:r>
    </w:p>
    <w:p>
      <w:r>
        <w:t>importo corrispondente al limite minimo previsto dalla legislazione sulle prestazioni complementari allAVS/AI per la persona sola</w:t>
      </w:r>
    </w:p>
    <w:p>
      <w:r>
        <w:t>b) per la prima persona supplementare dellunità di riferimento:</w:t>
      </w:r>
    </w:p>
    <w:p>
      <w:r>
        <w:t>importo corrispondente alla metà del limite minimo previsto dalla legislazione sulle prestazioni complementari allAVS/AI per la persona sola</w:t>
      </w:r>
    </w:p>
    <w:p>
      <w:r>
        <w:t>c) per la seconda e la terza persona supplementare dellunità di riferimento:</w:t>
      </w:r>
    </w:p>
    <w:p>
      <w:r>
        <w:t>importo corrispondente al limite minimo previsto dalla legislazione sulle prestazioni complementari allAVS/AI per il primo figlio</w:t>
      </w:r>
    </w:p>
    <w:p>
      <w:r>
        <w:t>d) per la quarta e quinta persona supplementare dellunità di riferimento:</w:t>
      </w:r>
    </w:p>
    <w:p>
      <w:r>
        <w:t>importo corrispondente al limite minimo previsto dalla legislazione sulle prestazioni complementari allAVS/AI per il terzo figlio</w:t>
      </w:r>
    </w:p>
    <w:p>
      <w:r>
        <w:t>e) per la sesta e ogni ulteriore persona supplementare dellunità di riferimento:</w:t>
      </w:r>
    </w:p>
    <w:p>
      <w:r>
        <w:t>importo corrispondente al limite minimo previsto dalla legislazione sulle prestazioni complementari allAVS/AI per il quinto figlio.</w:t>
      </w:r>
    </w:p>
    <w:p>
      <w:r>
        <w:t>2Per limiti minimi secondo la legislazione sulle prestazioni complementari allAVS/AI si intende:</w:t>
      </w:r>
    </w:p>
    <w:p>
      <w:r>
        <w:t>a)    fr. 16540.-- con riferimento allart. 10 cpv. 1 lett. a);</w:t>
      </w:r>
    </w:p>
    <w:p>
      <w:r>
        <w:t>b)    fr.   8270.-- con riferimento allart. 10 cpv. 1 lett. b);</w:t>
      </w:r>
    </w:p>
    <w:p>
      <w:r>
        <w:t>c)    fr.   8680.-- con riferimento allart. 10 cpv. 1 lett. c);</w:t>
      </w:r>
    </w:p>
    <w:p>
      <w:r>
        <w:t>d)    fr.   5787.-- con riferimento allart. 10 cpv. 1 lett. d);</w:t>
      </w:r>
    </w:p>
    <w:p>
      <w:r>
        <w:t>e)    fr.   2893.-- con riferimento allart. 10 cpv. 1 lett. e).</w:t>
      </w:r>
    </w:p>
    <w:p>
      <w:r>
        <w:t>3I limiti dellart. 10 cpv. 2 vengono adeguati contemporaneamente ai limiti della legislazione sulle prestazioni complementari allAVS/AI e nella misura dellincremento deciso dallautorità federale per le prestazioni complementari allAVS/AI.</w:t>
      </w:r>
    </w:p>
    <w:p>
      <w:r>
        <w:t>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w:t>
      </w:r>
    </w:p>
    <w:p>
      <w:r>
        <w:t>Come indicato dunque dallanno 2012 il superamento del valore pieno del fabbisogno costituiva il limite oltre il quale il reddito doveva iniziare ad essere messo a contribuzione per il pagamento del premio, per gli anni 2013 e 2014 vi sono state le modifiche citate per cui un RDS inferiore o uguale al 50% della somma desunta dallart. 10 Laps comporta il versamento della riduzione massima possibile. In altri termini il limite di reddito oltre il quale lassicurato o la UR debbono iniziare a contribuire per il pagamento del premio è stato diminuito. Come vedremo in corso di motivazione questo aspetto non ha incidenza comunque sui calcoli relativi al diritto dei ricorrenti per gli anni in causa, per il manifesto superamento dei limiti di reddito disponibile che consentono il versamento di un sussidio.</w:t>
      </w:r>
    </w:p>
    <w:p>
      <w:r>
        <w:t>L'art. 34 LCAMal ribadisce che l'importo massimo normativo dei premi corrisponde alla somma dei premi medi di riferimento per categoria d'assicurato, dell'UR. L'importo normativo della RIPAM, dal 2015 è quindi determinato dalla seguente formulata:</w:t>
      </w:r>
    </w:p>
    <w:p>
      <w:r>
        <w:t>[PMR  (PMR x RD2)]</w:t>
      </w:r>
    </w:p>
    <w:p>
      <w:r>
        <w:t>RDM2</w:t>
      </w:r>
    </w:p>
    <w:p>
      <w:r>
        <w:t>e dipende dal reddito disponibile massimo (RDM) definito all'art. 32 a LCAMal cui si è accennato nelle considerazioni precedenti.</w:t>
      </w:r>
    </w:p>
    <w:p>
      <w:r>
        <w:t>2.13.   Per completezza va rammentato ancora che per fissare limporto della riduzione del premio da riconoscere agli assicurati di condizione economica modesta(art. 65 cpv. 1 LAMal) limporto normativo della RIPAM va ulteriormente moltiplicato per il coefficiente cantonale di finanziamento. Lart. 37 LCAMal prevede che il coefficiente cantonale di finanziamento, ossia quanto il Cantone deve finanziare dellimporto normativo del premio, determina di converso la quota, basata sul premio medio di riferimento, che rimane a carico dellassicurato o dellUR interessata.</w:t>
      </w:r>
    </w:p>
    <w:p>
      <w:r>
        <w:t>Il coefficiente unico per il 2012 del 73,5% è stato cambiato con effetto al 1° gennaio 2013. Con la modifica il coefficiente del 73,5% è rimasto applicabile per le unità di riferimento con un reddito disponibile inferiore o uguale alla metà del limite di fabbisogno, senza computo della pigione, ai sensi della legge sullarmonizzazione e il coordinamento delle prestazioni sociali (Laps) del 5 giugno 2000, mentre un coefficiente del 70% è stato previsto negli altri casi.</w:t>
      </w:r>
    </w:p>
    <w:p>
      <w:r>
        <w:t>A contare dal 2015 il legislatore, in uno con le modifiche cui si è accennato, ha voluto portare un'ulteriore modifica allart. 37 LCAMal fissando il coefficiente cantonale di finanziamento definitivamente al 73,5% dell'importo normativo della RIPAM.</w:t>
      </w:r>
    </w:p>
    <w:p>
      <w:r>
        <w:t>2.14.   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w:t>
      </w:r>
    </w:p>
    <w:p>
      <w:r>
        <w:t>2.15.   Occorre anche qui (come già nelle recenti decisioni di questo Tribunale, cfr STCA 36.2014.78 del 2 febbraio 2015; STCA 36.2015.29 del 13 agosto 2015 e STCA 36.2015.80 del 15 febbraio 2016; 36.2016.4 del 24 marzo 2016, 36.2016.11 del 18 aprile 2016, 36.2016.17 del 23 maggio 2016, 36.2016.26 del 4 maggio 2016 e 36.2016.54 del 6 luglio 2016) precisare quali fossero i parametri applicabili alla determinazione della riduzione dei premi negli anni qui in esame.</w:t>
      </w:r>
    </w:p>
    <w:p>
      <w:r>
        <w:t>2.15.1.   Con il Decreto esecutivo concernente le basi di calcolo per lapplicazione delle riduzioni di premio LAMal per lanno2012(del 15 novembre 2011),le stesse sono state definite come segue:</w:t>
      </w:r>
    </w:p>
    <w:p>
      <w:r>
        <w:t>2.15.2.   Per lanno2013,le stesse sono state così definite:</w:t>
      </w:r>
    </w:p>
    <w:p>
      <w:r>
        <w:t>"a) periodo fiscale per laccertamento del reddito disponibile di            riferimento: classificazioni dellimposta cantonale per lanno 2010.</w:t>
      </w:r>
    </w:p>
    <w:p>
      <w:r>
        <w:t>b) premio medio di riferimento:</w:t>
      </w:r>
    </w:p>
    <w:p>
      <w:r>
        <w:t>- adulti: CHF 4908.--</w:t>
      </w:r>
    </w:p>
    <w:p>
      <w:r>
        <w:t>- giovani adulti di età tra 18 e 25 anni: CHF 4526.--</w:t>
      </w:r>
    </w:p>
    <w:p>
      <w:r>
        <w:t>- minorenni: CHF 1141.--</w:t>
      </w:r>
    </w:p>
    <w:p>
      <w:r>
        <w:t>c) percentuali relative alla parte di reddito supplementare da destinare al finanziamento dei premi: come da art. 36 LCAMal."</w:t>
      </w:r>
    </w:p>
    <w:p>
      <w:r>
        <w:t>2.15.3.   Con Decreto esecutivo 21 maggio 2014 (entrato in vigore retroattivamente) concernente le basi di calcolo per lapplicazione delle riduzioni di premio LAMal per lanno2014il Consiglio di Stato ha fissato i seguenti parametri:</w:t>
      </w:r>
    </w:p>
    <w:p>
      <w:r>
        <w:t>b)   premio medio di riferimento:</w:t>
      </w:r>
    </w:p>
    <w:p>
      <w:r>
        <w:t>-    adulti: CHF 4965.00</w:t>
      </w:r>
    </w:p>
    <w:p>
      <w:r>
        <w:t>-    giovani adulti di età tra 18 e 25 anni: CHF 4594.00</w:t>
      </w:r>
    </w:p>
    <w:p>
      <w:r>
        <w:t>-    minorenni: CHF 1156.00</w:t>
      </w:r>
    </w:p>
    <w:p>
      <w:r>
        <w:t>c)   percentuali relative alla parte di reddito supplementare da destinare al finanziamento dei premi: come da art. 36 LCAMal.</w:t>
      </w:r>
    </w:p>
    <w:p>
      <w:r>
        <w:t>2.15.4.   Per l'anno2015l'esecutivo cantonale ha fissato i parametri della RIPAM mediante DE dell'11 febbraio 2015, nel seguente modo:</w:t>
      </w:r>
    </w:p>
    <w:p>
      <w:r>
        <w:t>b)   premio medio di riferimento:</w:t>
      </w:r>
    </w:p>
    <w:p>
      <w:r>
        <w:t>- adulti: CHF 4875.--</w:t>
      </w:r>
    </w:p>
    <w:p>
      <w:r>
        <w:t>- giovani adulti di età tra 18 e 25 anni: CHF 4504.--</w:t>
      </w:r>
    </w:p>
    <w:p>
      <w:r>
        <w:t>- minorenni: CHF 1066.--</w:t>
      </w:r>
    </w:p>
    <w:p>
      <w:r>
        <w:t>c)   costante per il calcolo del reddito disponibile massimo:</w:t>
      </w:r>
    </w:p>
    <w:p>
      <w:r>
        <w:t>- unità di riferimento senza figli: 3.4</w:t>
      </w:r>
    </w:p>
    <w:p>
      <w:r>
        <w:t>- unità di riferimento con figli: 3.9</w:t>
      </w:r>
    </w:p>
    <w:p>
      <w:r>
        <w:t>2.16.   Prima di esaminare i calcoli eseguiti dallamministrazione al fine di accertarne lesattezza, è rilevante verificare la correttezza del presupposto dal quale la Cassa è partita, e contestato dalla ricorrente, secondo cui i suoi redditi e quelli del signor __________ debbano essere accumulati. La signora RI 1 contesta infatti lagire tempestivo della Cassa che avrebbe avuto nozione della convivenza da anni siccome il recapito suo e del signor __________ comunicato alle autorità fiscali e in genere a quelle cantonali.</w:t>
      </w:r>
    </w:p>
    <w:p>
      <w:r>
        <w:t>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cantone di Vaud, di un caso di convivenza tra due persone in cui un giovane, stagista avvocato, aveva chiesto la riduzione dei premi dellassicurazione malattie obbligatorie invocando gli scarsi redditi conseguiti. Il TF ha indicato, nel suo giudizio pubblicato nelle DTF 134 I 313 (consid. 4.2.), che:</w:t>
      </w:r>
    </w:p>
    <w:p>
      <w:r>
        <w:t>"L'art.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L'art. 23 al. 1 RLVLAMal/VD précise que, conformément à l'art. 12 de la loi, l'OCC procède au cumul des revenus lorsque le subside est requis par une personne vivant durablement en ménage commun. ()</w:t>
      </w:r>
    </w:p>
    <w:p>
      <w:r>
        <w:t>Dans le domaine des contributions publiques ou des restrictions des libertés, les exigences d'une base légale sont en général très strictes (ATF 133 I 27consid.3.1 p. 28;ATF 133 V 402consid. 3.2 p. 404 s.;ATF 132 I 117consid. 4.2 p. 121;ATF 132 II 371consid.2.1 p. 374;ATF 130 I 65consid.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(ATF 118 Ia 46consid. 5b p. 61; ANDREAS AUER/GIORGIO MALINVERNI/MICHEL HOTTELIER, Droit constitutionnel suisse, vol. I, L'Etat, 2eéd., Berne 2006, p. 611 n. 1728 et p. 634 n. 1797 ss; ANDRÉ GRISEL, Traité de droit administratif, Neuchâtel 1984, p. 321; cf. égalementATF 131 II 361consid. 7.4 p. 385).Il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consid.3a p. 237; ATF 114 II 295 consid. 1a p. 297; voir également URS FASEL/DANIELA WEISS, Auswirkungen des Konkubinats auf (nach-)eheliche Unterhaltsansprüche, in PJA 2007 p. 13 ss).En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pasarbitraire de tenir compte de cette circonstance dans l'évaluation des besoins d'assistance, quand bien même il n'existe pas un devoir légal et réciproque d'entretien entre les partenaires.</w:t>
      </w:r>
    </w:p>
    <w:p>
      <w:r>
        <w:t>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consid.3.2; 2P.386/1997 du 24 août 1998; THOMAS GÄCHTER/MYRIAM SCHWENDENER, Nichteheliche Lebensgemeinschaften im Sozialversicherungsrecht, Ein Beitrag zum Verhältnis von Familien- und Sozialversicherungsrecht, in FamPra.ch 2005 p. 857 s.; FELIX WOLFFERS, Grundriss des Sozialhilferechts, 2eéd., Berne 1999, p. 162; PETER STADLER, Unterstützung von Konkubinatspartnern, in Zeitschrift für Sozialhilfe [ZeSo] 1999 p. 29 ss).A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w:t>
      </w:r>
    </w:p>
    <w:p>
      <w:r>
        <w:t>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w:t>
      </w:r>
    </w:p>
    <w:p>
      <w:r>
        <w:t>La LVLAMal/VD définit les bénéficiaires de subsides comme étant les assurés de condition économiquement modeste, dont le revenu est égal ou inférieur au revenu déterminant. La diversité des situations à considérer (personnes seules, couples mariés,partenaires enregistrés, personnes seules avec enfants dont elles assument ou non l'entretien, assurés vivant en domicile commun avec leurs parents et autres situations) implique la nécessité de réserver à l'autorité exécutive une marge de manoeuvre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w:t>
      </w:r>
    </w:p>
    <w:p>
      <w:r>
        <w:t>Considerare, in caso di concubinato, il reddito conseguito cumulativamente dai concubini per valutare il diritto alla riduzione dei premi è circostanza quindi ampiamente ammessa dalla giurisprudenza federale. Il TF non ha ritenuto tale cumulo in contrasto con senso e scopo dellart. 65 cpv. 1 LAMal.</w:t>
      </w:r>
    </w:p>
    <w:p>
      <w:r>
        <w:t>2.18.   In Ticino, i concubini costituiscono un'unità di riferimento se la convivenza è ritenuta stabile. La definizione di convivenza stabile di partners è data dalla legislazione cantonale in materia di armonizzazione e coordinamento delle prestazioni sociali, la legge del 5 giugno 2000 (Laps) è generica su questo aspetto come lo è la LCAMal al suo art. 26 cpv. 4, ma il concetto è esplicitato dal regolamento di applicazione della Laps del 17 dicembre 2002 allart. 2a. In particolare la convivenza è considerata stabile se, alternativamente: a)vi sono figli in comune; b)la convivenza procura gli stessi vantaggi di un matrimonio; c)la convivenza è durata almeno 6 mesi. Basta quindi il realizzarsi di una sola di queste condizioni per ammettere una stabilità nella convivenza.</w:t>
      </w:r>
    </w:p>
    <w:p>
      <w:r>
        <w:t>Con pubblicazione sul Bollettino ufficiale delle leggi del 23 gennaio 2015 (ma con entrata in vigore retroattiva al 1° gennaio 2015) il Consiglio di Stato ha modificato il RLCAMal prevedendo il nuovo art. 10a secondo cui:</w:t>
      </w:r>
    </w:p>
    <w:p>
      <w:r>
        <w:t>"La convivenza è considerata stabile se, alternativamente:</w:t>
      </w:r>
    </w:p>
    <w:p>
      <w:r>
        <w:t>a)   vi sono figli in comune;</w:t>
      </w:r>
    </w:p>
    <w:p>
      <w:r>
        <w:t>b)   la convivenza procura gli stessi vantaggi di un matrimonio;</w:t>
      </w:r>
    </w:p>
    <w:p>
      <w:r>
        <w:t>c)   la convivenza dura da almeno 6 mesi."</w:t>
      </w:r>
    </w:p>
    <w:p>
      <w:r>
        <w:t>con ripresa dei concetti già contenuti nel RLaps.</w:t>
      </w:r>
    </w:p>
    <w:p>
      <w:r>
        <w:t>In una sentenza 42.2012.2 del 24 marzo 2013, emanata nella sua composizione completa, il Tribunale cantonale delle Assicurazioni, a questo proposito, ha osservato come:</w:t>
      </w:r>
    </w:p>
    <w:p>
      <w:r>
        <w:t>"per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w:t>
      </w:r>
    </w:p>
    <w:p>
      <w:r>
        <w:t>Riguardo al cambiamento del tenore dellart. 4 lett. c) Laps dal Messaggio n. 5723 del 25 ottobre 2005 relativo alla Modifica della legge sullarmonizzazione e il coordinamento delle prestazioni sociali del 5 giugno 2000 (Laps) p.to 2.2. si evince quanto segue:</w:t>
      </w:r>
    </w:p>
    <w:p>
      <w:r>
        <w:t>"2. Unità di riferimento (art. 4 Laps)</w:t>
      </w:r>
    </w:p>
    <w:p>
      <w:r>
        <w:t>2.2.1 Partner convivente</w:t>
      </w:r>
    </w:p>
    <w:p>
      <w:r>
        <w:t>Lattuale art. 4 cpv 1 lett. c) Laps prevede che fa parte dell'unità di riferimento il partner convivente, se vi sono figli in comune.</w:t>
      </w:r>
    </w:p>
    <w:p>
      <w:r>
        <w:t>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w:t>
      </w:r>
    </w:p>
    <w:p>
      <w:r>
        <w:t>Non appartengono invece alla medesima unità economica di riferimento i partner senza figli in comune: i partner senza obblighi di mantenimento reciproci (coppie non sposate senza figli in comune) sono considerati unità economiche indipendenti a tutti gli effetti.</w:t>
      </w:r>
    </w:p>
    <w:p>
      <w:r>
        <w:t>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w:t>
      </w:r>
    </w:p>
    <w:p>
      <w:r>
        <w:t>Viola però tale principio il tener conto della convivenza sin dal primo giorno della stessa e l'imporre alla richiedente la prova che la convivenza non ha una stabilità simile ad un matrimonio.</w:t>
      </w:r>
    </w:p>
    <w:p>
      <w:r>
        <w:t>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w:t>
      </w:r>
    </w:p>
    <w:p>
      <w:r>
        <w:t>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w:t>
      </w:r>
    </w:p>
    <w:p>
      <w:r>
        <w:t>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w:t>
      </w:r>
    </w:p>
    <w:p>
      <w:r>
        <w:t>Ed ancora nel medesimo giudizio, viene posto in evidenza il Rapporto parziale 2 del 28 marzo 2006 sul Messaggio n. 5723 della Commissione della gestione e delle finanze che ritiene quanto segue:</w:t>
      </w:r>
    </w:p>
    <w:p>
      <w:r>
        <w:t>"È,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w:t>
      </w:r>
    </w:p>
    <w:p>
      <w:r>
        <w:t>Questi rilievi sono già stati formulati da questo TCA nellambito della riduzione dei premi dellassicurazione malattie, nelle STCA più volte citate in precedenza, e sono assolutamente attuali per cui vanno ulteriormente ribaditi. I concetti della Laps, e la giurisprudenza cantonale sviluppata in materia, vanno applicati anche in ambito di riduzione die premi sia per il rinvio dellart. 26 cpv. 4 LCAMal, sia per lidentità dei testi ritenuti (art. 26 LCAMal e 4 Laps e per l'art. 10a RLCAMal e 2a RLaps), sia per lo scopo stesso che si prefigge la legge sullarmonizzazione e il coordinamento delle prestazioni sociali. Sarebbe scioccante applicare, allambito della riduzione dei premi dellassicurazione malattie coordinata dalla Laps, un concetto di convivenza stabile diverso.</w:t>
      </w:r>
    </w:p>
    <w:p>
      <w:r>
        <w:t>Condividere la propria esistenza, gli affetti, in una relazione intensa, duratura, rapportabile a quella coniugale, impone, a livello di RIPAM, come per lapplicazione della Laps, di considerare lunità di riferimento composta dai conviventi stabili.</w:t>
      </w:r>
    </w:p>
    <w:p>
      <w:r>
        <w:t>2.19.   Nel caso in esame, non diversamente dai casi recentemente esaminati recentemente da questo TCA (STCA 36. 2016.54 in re R. del 6 luglio 2016 e le sentenze cantonali ivi citate), la convivenza va senza dubbio ritenuta stabile e tale da imporre il cumulo dei redditi in ottica di RIPAM tra i due conviventi che formano ununica UR.</w:t>
      </w:r>
    </w:p>
    <w:p>
      <w:r>
        <w:t>La ricorrente e __________, oggi entrambe pensionati, convivono da moltissimi anni, la loro è una relazione affettiva stabile e profonda. La ricorrente ha indicato di non avere voluto contrarre un matrimonio per deliberata scelta che non deve essere sindacata (art. 8 cpv. 2 Cost. fed.). La coppia condivide lalloggio e la ricorrente, per abitudine, indica il suo recapito Pr. __________ ossia preso __________, aspetto questo che è stato analizzato nelle considerazioni sub. 2.6.3.</w:t>
      </w:r>
    </w:p>
    <w:p>
      <w:r>
        <w:t>Gli elementi raccolti agli atti, la modalità e la lunga durata della vita comune, confermano le ammissioni della ricorrente stessa relative alla stabilità della comunione di vita con il signor __________. È quindi comprovata lesistenza di una convivenza che impone allamministrazione il cumulo dei redditi per la determinazione del diritto alla RIPAM. RI 1 e __________ formano ununità di riferimento ai sensi dellart. 26 cpv. 4 LCAMal così come precisato dallart. 10a RLCAMal.</w:t>
      </w:r>
    </w:p>
    <w:p>
      <w:r>
        <w:t>2.21.   Prima di verificare i calcoli operati dallamministrazione e di accertare la correttezza della domanda di restituzione delle RIPAM dal 2012 al 2015 è necessario verificare, come indicato nelle considerazioni del punto 2.6.3., se la Cassa abbia tempestivamente agito, emanando le sue decisioni di restituzione, nel rispetto del termine di un anno che lart. 49 cpv. 2 LCAMal, per il suo rinvio allart. 25 cpv. 2 LPGA. La ricorrente ritiene infatti che lamministrazione cantonale (in specie quella fiscale) fosse a conoscenza del fatto che lei aveva il suo recapito presso il signor __________, da ciò la Cassa avrebbe dovuto trarre linformazione della convivenza e quindi il termine per imporre la restituzione sarebbe perento.</w:t>
      </w:r>
    </w:p>
    <w:p>
      <w:r>
        <w:t>La tesi dellassicurata non può essere seguita. Già è stato esposto nelle considerazioni del punto 2.6.3. che il formulario relativo alla domanda di RIPAM chiede esplicitamente agli assicurati di indicare se sussista una convivenza. Manifestamente, come specificato, la riduzione dei premi è unamministrazione che coinvolge decine di migliaia di persone, ciò che non permette di imporre ai funzionari di eseguire verifiche autonome, accertare dufficio i fatti, operare indagini specifiche. La formulazione della domanda esplicita sul modulo relativa al sussistere di una convivenza doveva fare ritenere allassicurata che tale aspetto era rilevante e andava chiaramente specificato alla Cassa. Lesistenza di un recapito presso terze persone non necessariamente è poi indizio di una convivenza che adempia i requisiti esposti nelle considerazioni precedenti. Condivisione di spazi tra studenti universitari, praticità per il recapito della corrispondenza (a seguito ad esempio di assenze frequenti) possono indurre le persone a fare recapitare la propria corrispondenza presso un famigliare, un amico o presso una persona disponibile. Far risalire, dal semplice recapito della posta presso il signor __________, la consapevolezza del sussistere di una convivenza stabile che impone di considerare ununica UR è eccessivo. La Cassa cantonale di compensazione AVS AI IPG ha avuto i suoi primi dubbi a fronte della presentazione della richiesta di sussidio 2016, ha contattato la ricorrente e successivamente il convivente, apprendendo in maniera chiara la natura della convivenza solo a partire dallottobre 2015. Da quel momento è iniziato a decorrere il termine perentorio per lamministrazione per domandare la restituzione dellaiuto sociale ritenuto indebitamente percepito dalla signora RI 1. La Cassa lo ha rispettato siccome ha emanato le sue decisioni, sia quella formale che quella su reclamo, ancor prima del decorrere di tale termine.</w:t>
      </w:r>
    </w:p>
    <w:p>
      <w:r>
        <w:t>2.22.   Alla luce della tempestività dellagire dellamministrazione, va verificato il calcolo della RIPAM svolto per determinare se lentità della restituzione richiesta, pari a tutti gli aiuti sociali di cui la signora RI 1 ha beneficiato a partire dal 2012 sino e compreso il 2015, sia corretta.</w:t>
      </w:r>
    </w:p>
    <w:p>
      <w:r>
        <w:t>Per definire il diritto alla RIPAM della ricorrente, e del convivente __________, occorre fissare il reddito determinante in maniera semplificata, partendo dai dati contenuti nelle decisioni fiscali; cuiva aggiunto quello conseguito dal convivente e dedotte le spese riconosciute. La ricorrente, nel suo esposto, non ha contestato i calcoli eseguiti dalla Cassa cantonale di compensazione che si rivelano corretti. Va qui osservato che gli importi del fabbisogno determinati dallart. 10 Laps (v. consid. 2.11. che precede) sono stati correttamente aggiornati come imposto dallart. 10 cpv. 3 Laps. Nella STCA 36.2015.29 consid. 2.25 sono specificate le modalità di calcolo e di determinazione dei valori aggiornati, a tale giudizio può qui essere fatto riferimento, e meglio:</w:t>
      </w:r>
    </w:p>
    <w:p>
      <w:r>
        <w:t>In concreto dunque la Cassa cantonale di compensazione ha cifrato correttamente il fabbisogno dellUR in causa, composta da RI 1 e dal convivente, in CHF 16'540.-- (titolare del diritto) + CHF 8'270.-- (prima persona supplementare).</w:t>
      </w:r>
    </w:p>
    <w:p>
      <w:r>
        <w:t>Questo importo è stato aggiornato secondo le Ordinanze 09 ed 11 in maniera corretta.</w:t>
      </w:r>
    </w:p>
    <w:p>
      <w:r>
        <w:t>2.23.       Di seguito sono verificati i calcoli dellamministrazione per la nuova determinazione del diritto alla RIPAM da parte dellUR composta dalla ricorrente e dal suo convivente per tutti i 4 anni di sussidio in discussione.</w:t>
      </w:r>
    </w:p>
    <w:p>
      <w:r>
        <w:t>2.23.1.   Per quanto attiene alla RIPAM2012la Cassa ha considerato i premi medi dei componenti l'UR, di CHF 9'700.--. I redditi conseguiti nel periodo di riferimento sono fissati nella tassazione 2009 ed ammontano a CHF 27'104.00 per la ricorrente e a 108'819.00 per il convivente. Il totale è di CHF 135'923.00, cui va aggiunta la quota parte della sostanza (CHF 19'987.00). Per determinare il reddito disponibile occorre dedurre dallimporto complessivo dei redditi lordi le spese professionali e quelle per interessi passivi oltre allimporto dei premi medi riconosciuti (CHF 9'700 + 3'000 + 4'000) per un reddito disponibile di CHF 139'210.00. Per stabilire il  diritto al sussidio va applicata la seguente formula:</w:t>
      </w:r>
    </w:p>
    <w:p>
      <w:r>
        <w:t>{PMR - [(RD  limite RD per conseguimento RIPAM massima)</w:t>
      </w:r>
    </w:p>
    <w:p>
      <w:r>
        <w:t>* quota art. 36 v.LCAMal/100]} * Quota finanziamento</w:t>
      </w:r>
    </w:p>
    <w:p>
      <w:r>
        <w:t>{9'700  [(139210  13'026) x 21/100] x 73,5% = - 12347</w:t>
      </w:r>
    </w:p>
    <w:p>
      <w:r>
        <w:t>{PMR  [(RD  Limite RD per sussidio massimo/2) x quota % di partecipazione]} x coefficiente cantonale di finanziamento</w:t>
      </w:r>
    </w:p>
    <w:p>
      <w:r>
        <w:t>{9'816  [(138989  26052/2) x 21%]} x 70% = - 11'645,40</w:t>
      </w:r>
    </w:p>
    <w:p>
      <w:r>
        <w:rPr>
          <w:b/>
        </w:rPr>
        <w:t>E. 2</w:t>
      </w:r>
    </w:p>
    <w:p>
      <w:r>
        <w:t>Per limiti minimi secondo la legislazione sulle prestazioni complementari all’AVS/AI si intende: a)    fr. 16’540.-- con riferimento all’art. 10 cpv. 1 lett. a); b)    fr.   8’270.-- con riferimento all’art. 10 cpv. 1 lett. b); c)    fr.   8’680.-- con riferimento all’art. 10 cpv. 1 lett. c); d)    fr.   5’787.-- con riferimento all’art. 10 cpv. 1 lett. d); e)    fr.   2’893.-- con riferimento all’art. 10 cpv. 1 lett. e).</w:t>
      </w:r>
    </w:p>
    <w:p>
      <w:r>
        <w:rPr>
          <w:b/>
        </w:rPr>
        <w:t>E. 2.1</w:t>
      </w:r>
    </w:p>
    <w:p>
      <w:r>
        <w:t>p. 374; ATF 130 I 65 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 ATF 118 Ia 46 consid. 5b p. 61; ANDREAS AUER/GIORGIO MALINVERNI/MICHEL HOTTELIER, Droit constitutionnel suisse, vol. I, L'Etat, 2 e éd., Berne 2006, p. 611 n. 1728 et p. 634 n. 1797 ss; ANDRÉ GRISEL, Traité de droit administratif, Neuchâtel 1984, p. 321; cf. également ATF 131 II 361 consid. 7.4 p. 385). 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La LVLAMal/VD définit les bénéficiaires de subsides comme étant les assurés de condition économiquement modeste, dont le revenu est égal ou inférieur au revenu déterminant. La diversité des situations à considérer (personnes seules, couples mariés, partenaires enregistrés, personnes seules avec enfants dont elles assument ou non l'entretien, assurés vivant en domicile commun avec leurs parents et autres situations) implique la nécessité de réserver à l'autorité exécutive une marge de manoeuvre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 Considerare, in caso di concubinato, il reddito conseguito cumulativamente dai concubini per valutare il diritto alla riduzione dei premi è circostanza quindi ampiamente ammessa dalla giurisprudenza federale. Il TF non ha ritenuto tale cumulo in contrasto con senso e scopo dell’art. 65 cpv. 1 LAMal. 2.18.   In Ticino, i concubini costituiscono un'unità di riferimento se la convivenza è ritenuta stabile. La definizione di convivenza stabile di partners è data dalla legislazione cantonale in materia di armonizzazione e coordinamento delle prestazioni sociali, la legge del 5 giugno 2000 (Laps) è generica su questo aspetto come lo è la LCAMal al suo art. 26 cpv. 4, ma il concetto è esplicitato dal regolamento di applicazione della Laps del 17 dicembre 2002 all’art. 2a. In particolare la convivenza è considerata stabile se, alternativamente: a) vi sono figli in comune ; b) la convivenza procura gli stessi vantaggi di un matrimonio ; c) la convivenza è durata almeno 6 mesi . Basta quindi il realizzarsi di una sola di queste condizioni per ammettere una stabilità nella convivenza. Con pubblicazione sul Bollettino ufficiale delle leggi del 23 gennaio 2015 (ma con entrata in vigore retroattiva al 1° gennaio 2015) il Consiglio di Stato ha modificato il RLCAMal prevedendo il nuovo art. 10a secondo cui: " La convivenza è considerata stabile se, alternativamente: a)   vi sono figli in comune; b)   la convivenza procura gli stessi vantaggi di un matrimonio; c)   la convivenza dura da almeno 6 mesi." con ripresa dei concetti già contenuti nel RLaps. In una sentenza 42.2012.2 del 24 marzo 2013, emanata nella sua composizione completa, il Tribunale cantonale delle Assicurazioni, a questo proposito, ha osservato come: " …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Ed ancora nel medesimo giudizio, viene posto in evidenza il Rapporto parziale 2 del 28 marzo 2006 sul Messaggio n. 5723 della Commissione della gestione e delle finanze che ritiene quanto segue: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Con le ulteriori seguenti osservazioni: " 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 Questi rilievi sono già stati formulati da questo TCA nell’ambito della riduzione dei premi dell’assicurazione malattie, nelle STCA più volte citate in precedenza, e sono assolutamente attuali per cui vanno ulteriormente ribaditi. I concetti della Laps, e la giurisprudenza cantonale sviluppata in materia, vanno applicati anche in ambito di riduzione die premi sia per il rinvio dell’art. 26 cpv. 4 LCAMal, sia per l’identità dei testi ritenuti (art. 26 LCAMal e 4 Laps e per l'art. 10a RLCAMal e 2a RLaps), sia per lo scopo stesso che si prefigge la legge sull’armonizzazione e il coordinamento delle prestazioni sociali. Sarebbe scioccante applicare, all’ambito della riduzione dei premi dell’assicurazione malattie coordinata dalla Laps, un concetto di convivenza stabile diverso. Condividere la propria esistenza, gli affetti, in una relazione intensa, duratura, rapportabile a quella coniugale, impone, a livello di RIPAM, come per l’applicazione della Laps, di considerare l’unità di riferimento composta dai conviventi stabili. In concreto la ricorrente e il convivente signor __________, essi condividono la loro esistenza da oltre 30 anni, intrattengono una relazione intensa la cui stabilità non è posta in discussione dall’assicurata ricorrente che ha scelto questa comunità di vita. Essi si prestano quindi reciproco aiuto. In concreto, alla luce della situazione descritta dalla medesima ricorrente nella sua impugnativa, va pacificamente ammesso che si è in presenza di una convivenza duratura, intensa, profonda e radicata, che adempie i requisiti dell’art. 26 cpv. 4 LCAMal e dell’art. 10a lett. b) rispettivamente c) RLCAMal, conforme alla giurisprudenza federale. 2.19.   Nel caso in esame, non diversamente dai casi recentemente esaminati recentemente da questo TCA (STCA 36. 2016.54 in re R. del 6 luglio 2016 e le sentenze cantonali ivi citate), la convivenza va senza dubbio ritenuta stabile e tale da imporre il cumulo dei redditi in ottica di RIPAM tra i due conviventi che formano un’unica UR. La ricorrente e __________, oggi entrambe pensionati, convivono da moltissimi anni, la loro è una relazione affettiva stabile e profonda. La ricorrente ha indicato di non avere voluto contrarre un matrimonio per deliberata scelta che non deve essere sindacata (art. 8 cpv. 2 Cost. fed.). La coppia condivide l’alloggio e la ricorrente, per abitudine, indica il suo recapito “ Pr. __________ ” ossia preso __________, aspetto questo che è stato analizzato nelle considerazioni sub. 2.6.3. Gli elementi raccolti agli atti, la modalità e la lunga durata della vita comune, confermano le ammissioni della ricorrente stessa relative alla stabilità della comunione di vita con il signor __________. È quindi comprovata l’esistenza di una convivenza che impone all’amministrazione il cumulo dei redditi per la determinazione del diritto alla RIPAM. RI 1 e __________ formano un’unità di riferimento ai sensi dell’art. 26 cpv. 4 LCAMal così come precisato dall’art. 10a RLCAMal. 2.20.   In particolare nelle STCA 36.2016.54, 36.2015.29 e 36.2014.78 (citate in precedenza), questo Tribunale, a fronte delle specifiche contestazioni delle ricorrenti, ha esaminato il tema della pretesa discriminazione cui sono sottoposte le coppie conviventi in rapporto a quelle coniugate a livello di RIPAM rispetto a quanto avviene nell'ambito del diritto fiscale, non traendo - in questo ambito - i vantaggi della coppia coniugata quo a deduzioni ed aliquote. Nei due casi citati la parte ricorrente rilevava che i redditi, in ottica RIPAM, sono cumulati mentre in ottica fiscale ciò non avviene, ma non vengono ritenute specifiche deduzioni per determinare l'imponibile e non viene applicata l'aliquota per coniugi. Come deciso nella STCA 36.2014.78 del 2 febbraio 2015 consid. 2.21 quest’obiezione non può essere ritenuta (argomento ripreso nella successiva 36.2015.29 consid. 2.24.), il Tribunale cantonale delle assicurazioni così si è infatti espresso: " Va sottolineato come la differente valutazione della convivenza stabile in ambito RIPAM ed in quello fiscale sia frutto di una scelta deliberata del legislatore, chiaramente espressa nei lavori parlamentari citati nelle considerazioni che precedono. Due conviventi, a livello fiscale (dove la legislazione cantonale è in parte condizionata da quella federale), sono considerati persone con partita fiscale distinta, i coniugi invece sono considerati in una unica partita fiscale. Questa circostanza però non basta per ritenere il diritto cantonale in ambito di RIPAM, diritto autonomo come detto, non conforme al diritto federale in generale rispettivamente al dettato dell’art. 65 LAMal, al cui senso e spirito le norme ticinesi debbono attenersi, rispettivamente all'art. 8 Cost. fed. L’autonomia cantonale in materia va salvaguardata, gli ambiti specifici della Legge Tributaria del Cantone Ticino e della LCAMal sono diversi e tendono al conseguimento di risultati radicalmente differenti. Ciò permette al legislatore cantonale di considerare diversamente, nei due ambiti, la convivenza stabile senza che possa essere ritenuta una disparità di trattamento ai sensi dell’art. 8 Cost. fed. Su questi aspetti si veda Pascal Mahon, Droit constitutionnel. Droits fondamentaux. 3 ed. Helbing &amp; Lichtenhahn e Faculté de droit Université de Nauchâtel, 2014 n. 143 e 144, p. 237 e seg. Ne discende che, per la determinazione del diritto alla RIPAM della ricorrente, e del di lei figlio, vanno ritenuti i redditi conseguiti dalla coppia. In altri termini i due conviventi debbono essere considerati appartenenti ad un’unica UR.” 2.21.   Prima di verificare i calcoli operati dall’amministrazione e di accertare la correttezza della domanda di restituzione delle RIPAM dal 2012 al 2015 è necessario verificare, come indicato nelle considerazioni del punto 2.6.3., se la Cassa abbia tempestivamente agito, emanando le sue decisioni di restituzione, nel rispetto del termine di un anno che l’art. 49 cpv. 2 LCAMal, per il suo rinvio all’art. 25 cpv. 2 LPGA. La ricorrente ritiene infatti che l’amministrazione cantonale (in specie quella fiscale) fosse a conoscenza del fatto che lei aveva il suo recapito presso il signor __________, da ciò la Cassa avrebbe dovuto trarre l’informazione della convivenza e quindi il termine per imporre la restituzione sarebbe perento. La tesi dell’assicurata non può essere seguita. Già è stato esposto nelle considerazioni del punto 2.6.3. che il formulario relativo alla domanda di RIPAM chiede esplicitamente agli assicurati di indicare se sussista una convivenza. Manifestamente, come specificato, la riduzione dei premi è un’amministrazione che coinvolge decine di migliaia di persone, ciò che non permette di imporre ai funzionari di eseguire verifiche autonome, accertare d’ufficio i fatti, operare indagini specifiche. La formulazione della domanda esplicita sul modulo relativa al sussistere di una convivenza doveva fare ritenere all’assicurata che tale aspetto era rilevante e andava chiaramente specificato alla Cassa. L’esistenza di un recapito presso terze persone non necessariamente è poi indizio di una convivenza che adempia i requisiti esposti nelle considerazioni precedenti. Condivisione di spazi tra studenti universitari, praticità per il recapito della corrispondenza (a seguito ad esempio di assenze frequenti) possono indurre le persone a fare recapitare la propria corrispondenza presso un famigliare, un amico o presso una persona disponibile. Far risalire, dal semplice recapito della posta presso il signor __________, la consapevolezza del sussistere di una convivenza stabile che impone di considerare un’unica UR è eccessivo. La Cassa cantonale di compensazione AVS AI IPG ha avuto i suoi primi dubbi a fronte della presentazione della richiesta di sussidio 2016, ha contattato la ricorrente e successivamente il convivente, apprendendo in maniera chiara la natura della convivenza solo a partire dall’ottobre 2015. Da quel momento è iniziato a decorrere il termine perentorio per l’amministrazione per domandare la restituzione dell’aiuto sociale ritenuto indebitamente percepito dalla signora RI 1. La Cassa lo ha rispettato siccome ha emanato le sue decisioni, sia quella formale che quella su reclamo, ancor prima del decorrere di tale termine. 2.22.   Alla luce della tempestività dell’agire dell’amministrazione, va verificato il calcolo della RIPAM svolto per determinare se l’entità della restituzione richiesta, pari a tutti gli aiuti sociali di cui la signora RI 1 ha beneficiato a partire dal 2012 sino e compreso il 2015, sia corretta. Per definire il diritto alla RIPAM della ricorrente, e del convivente __________, occorre fissare il reddito determinante in maniera semplificata, partendo dai dati contenuti nelle decisioni fiscali; cui va aggiunto quello conseguito dal convivente e dedotte le spese riconosciute. La ricorrente, nel suo esposto, non ha contestato i calcoli eseguiti dalla Cassa cantonale di compensazione che si rivelano corretti. Va qui osservato che gli importi del fabbisogno determinati dall’art. 10 Laps (v. consid. 2.11. che precede) sono stati correttamente aggiornati come imposto dall’art. 10 cpv. 3 Laps. Nella STCA 36.2015.29 consid.</w:t>
      </w:r>
    </w:p>
    <w:p>
      <w:r>
        <w:rPr>
          <w:b/>
        </w:rPr>
        <w:t>E. 2.25</w:t>
      </w:r>
    </w:p>
    <w:p>
      <w:r>
        <w:t>sono specificate le modalità di calcolo e di determinazione dei valori aggiornati, a tale giudizio può qui essere fatto riferimento, e meglio: " Con riferimento a tale norma va ricordato che l’Ordinanza 09 del Consiglio Federale datata 26 settembre 2008 sugli adeguamenti all’evoluzione dei prezzi e dei salari nell’AVS/AI/IPG prevedeva un incremento del 3,2% rispetto ai valori del biennio precedente mentre l’incremento dell’Ordinanza 11 è stato dell’1.8% (art. 3 cpv. 2). Queste percentuali non sono altro che l’arrotondamento del tasso percentuale tecnico calcolato del 3.1674% e del                                  l’1,7543%. La giurisprudenza ha chiarito, alla luce della comunicazione acquisita presso l’UFAS (lettera 24 luglio 2012 destinata alla Cassa cantonale di compensazione AVS AI IPG, Bellinzona), che “l’aumento percentuale reale delle rendite non corrisponde al tasso indicato dal CF che non viene quindi letteralmente applicato dall’amministrazione. Gli importi delle rendite subiscono infatti un arrotondamento. Nell’ambito della RIPAM la Cassa ha applicato il tasso percentuale tecnicamente calcolato dal raffronto degli importi” delle rendite vecchiaia singole minime (STCA 36.2012.33 del 4 settembre 2012 riassunta in RtiD 2013 I pag. 63 e 64 no. 12 e STCA 36.2012.71 del 21 gennaio 2013 consid. 2.7.). Con Ordinanza 13 del 21 settembre 2012 sugli adeguamenti all’evoluzione dei prezzi e dei salari nell’AVS/AI/IPG il Consiglio Federale ha previsto un incremento (arrotondato) dello 0,9%, che in realtà assomma allo 0,86209, mentre con l’Ordinanza 15 sugli adeguamenti all'evoluzione dei prezzi e dei salari nell'AVS/AI/IPG del 15 ottobre 2014 l’adeguamento è dello 0,4%. Anche in questo caso si tratta di percentuale arrotondata, il calcolo effettivo dell’adeguamento è dello 0,42735%. La Cassa deve rifarsi, in applicazione dell’art. 18 RLCAMal, al limite di fabbisogno minimo ai sensi della Laps corrispondente a quello valido per l’anno precedente all’anno di competenza. Nel caso concreto al 2014 per il sussidio del 2015 , al 2013 per il sussidio del 2014 rispettivamente al 2012  per il sussidio del 2013 . L’importo considerato dall’amministrazione per l’UR composta dai ricorrenti, è aggiornato ai valori del biennio 2011 e 2012, ma non ai valori del 2013 e 2014 in applicazione dell’Ordinanza 13 citata. L’amministrazione ha operato correttamente fissando il valore del fabbisogno applicando le norme transitorie della Legge sull’armonizzazione e il coordinamento delle prestazioni sociali che, all’art. 37, prevede, in “deroga all’art. 10, per gli anni 2013 e 2014…  i limiti previsti dalla legge per gli anni 2011 e 2012”. La norma in questione è stata approvata dal Parlamento mediante legge del 20 dicembre 2012 in vigore dal 15 febbraio 2013 (BU 2013 p. 94).” In concreto dunque la Cassa cantonale di compensazione ha cifrato correttamente il fabbisogno dell’UR in causa, composta da RI 1 e dal convivente, in CHF 16'540.-- (titolare del diritto) + CHF 8'270.-- (prima persona supplementare). Questo importo è stato aggiornato secondo le Ordinanze 09 ed 11 in maniera corretta. 2.23.       D i seguito sono verificati i calcoli dell’amministrazione per la nuova determinazione del diritto alla RIPAM da parte dell’UR composta dalla ricorrente e dal suo convivente per tutti i 4 anni di sussidio in discussione. 2.23.1.   Per quanto attiene alla RIPAM 2012 la Cassa ha considerato i premi medi dei componenti l'UR, di CHF 9'700.--. I redditi conseguiti nel periodo di riferimento sono fissati nella tassazione 2009 ed ammontano a CHF 27'104.00 per la ricorrente e a 108'819.00 per il convivente. Il totale è di CHF 135'923.00, cui va aggiunta la quota parte della sostanza (CHF 19'987.00). Per determinare il reddito disponibile occorre dedurre dall’importo complessivo dei redditi lordi le spese professionali e quelle per interessi passivi oltre all’importo dei premi medi riconosciuti (CHF 9'700 + 3'000 + 4'000) per un reddito disponibile di CHF 139'210.00. Per stabilire il  diritto al sussidio va applicata la seguente formula: {PMR - [(RD – limite RD per conseguimento RIPAM massima) * quota art. 36 v.LCAMal/100]} * Quota finanziamento che, rapportata ai dati concreti, conduce al seguente risultato per l’UR composta dalla ricorrente e dal convivente: {9'700 – [(139’210 – 13'026) x 21/100] x 73,5% = - 12’347 L’importo inferiore allo 0 non consente il riconoscimento di alcuna riduzione del premio. La Cassa ha calcolato correttamente il diritto alla RIPAM per l’anno 2012. 2.23.2.   Per l’anno 2013 il RD dell’unità di riferimento assomma a importo del tutto simile. I redditi conseguiti dai conviventi assommano a CHF 135'717 (CHF 108'613.00 per il convivente e CHF 27'104.00 per l’assicurata), maggiorati di una quota della sostanza pari a CHF 20'088.00. Il reddito disponibile, dedotte le spese ammesse, è di CHF 138'989.00. La RIPAM è calcolata con la formula seguente: {PMR – [(RD – Limite RD per sussidio massimo/2) x quota % di partecipazione]} x coefficiente cantonale di finanziamento Ossia: {9'816 – [(138’989 – 26’052/2) x 21%]} x 70% = - 11'645,40 Anche in questo caso il valore negativo del risultato non consente l’attribuzione di una riduzione del premio. La Cassa ha agito correttamente. 2.23.3.   Per l’anno 2014 la formula di calcolo è quella esposta nelle considerazioni precedenti. Il reddito lordo di CHF 108'712.00 per il convivente, CHF 27'465.00 per la ricorrente e CHF 20'944.00 quale quota della sostanza, conducono a ritenere un RD di CHF 140'364.00. Il calcolo della RIPAM da un risultato negativo che non consente il riconoscimento di una RIPAM come indicato dalla Cassa (decisione impugnata, doc. C16, p. 6). La ricorrente stessa non ha correttamente contestato il calcolo eseguito dall’amministrazione ed i parametri posti alla base dello stesso che sono stati fissati conformemente alle norme applicabili. 2.23.4.   Per il 2015 il reddito dell’assicurata rilevato dalla tassazione 2012 è di CHF 27'477.00, quello del convivente è di CHF 108'788, cui va aggiunto 1/15 della sostanza netta (di CHF 21'421.00). Il RD assomma a CHF 141'356.00. La formula applicabile per determinare il limite di reddito massimo del diritto alla riduzione è (in assenza di figli a carico) data dall’applicazione della costante (3,4) moltiplicata per la metà del limite di reddito Laps, qui 3,4 x (26’052/2) = CHF 44'288,40 importo che il RD di CHF 141'356.00 supera ampiamente. 2.24.   Alla luce di quanto precede, ritenuto il sussistere di tutti i presupposti di legge, la Cassa ha correttamente e ricalcolato, e tempestivamente richiesto la restituzione di quanto versato in eccesso, il diritto alla RIPAM di RI 1, e ciò per gli anni 2012, 2013, 2014 e 2015 (l’assicurata ha rinunciato a contestare il mancato riconoscimento del sussidio per l’anno 2016). In concreto è manifestamente data (per il periodo d’interesse) una convivenza stabile tra la ricorrente e il signor __________. La Cassa ha eseguito i calcoli correttamente, fondandosi sulle tassazioni applicabili, cifrando i RD partendo dai redditi complessivi determinati a livello fiscale da quali ha dedotto, in maniera precisa, gli importi deducibili. Per tutti gli anni in discussione il diritto alla RIPAM è stato correttamente negato. Ne segue che il ricorso contro le quattro decisioni della Cassa cantonale di compensazione del 22 agosto 2016 deve essere respinto. Si prescinde dal carico di tasse e spese e non sono attribuite ripetibili in favore della Cassa.</w:t>
      </w:r>
    </w:p>
    <w:p>
      <w:r>
        <w:rPr>
          <w:b/>
        </w:rPr>
        <w:t>E. 3</w:t>
      </w:r>
    </w:p>
    <w:p>
      <w:r>
        <w:t>I limiti dell’art. 10 cpv. 2 vengono adeguati contemporaneamente ai limiti della legislazione sulle prestazioni complementari all’AVS/AI e nella misura dell’incremento deciso dall’autorità federale per le prestazioni complementari all’AVS/AI. 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 Come indicato dunque dall’anno 2012 il superamento del valore pieno del fabbisogno costituiva il limite oltre il quale il reddito doveva iniziare ad essere messo a contribuzione per il pagamento del premio, per gli anni 2013 e 2014 vi sono state le modifiche citate per cui un RDS inferiore o uguale al 50% della somma desunta dall’art. 10 Laps comporta il versamento della riduzione massima possibile. In altri termini il limite di reddito oltre il quale l’assicurato o la UR debbono iniziare a contribuire per il pagamento del premio è stato diminuito. Come vedremo in corso di motivazione questo aspetto non ha incidenza comunque sui calcoli relativi al diritto dei ricorrenti per gli anni in causa, per il manifesto superamento dei limiti di reddito disponibile che consentono il versamento di un sussidio. 2.12.   Con le modifiche della legge apportate il 3 novembre 2014 dal Parlamento ed entrate in vigore il 1° gennaio 2015 il calcolo dell'importo normativo della RIPAM 2015 è determinato mediante una nuova formula che considera il reddito disponibile massimo dell’art. 32a LCAMal (si veda quanto esposto nelle considerazioni sub. 2.9. in fine). L'art. 34 LCAMal ribadisce che l'importo massimo normativo dei premi corrisponde alla somma dei premi medi di riferimento per categoria d'assicurato, dell'UR. L'importo normativo della RIPAM, dal 2015 è quindi determinato dalla seguente formulata: [PMR – (PMR x RD 2 )] RDM 2 e dipende dal reddito disponibile massimo (RDM) definito all'art. 32 a LCAMal cui si è accennato nelle considerazioni precedenti. Le modifiche apportare alle norme a contare dal 2015 hanno reso il sistema molto meno trasparente visto l’uso di formule matematiche complesse. 2.13.   Per completezza va rammentato ancora che per fissare l’importo della riduzione del premio da riconoscere agli assicurati “ di condizione economica modesta” (art. 65 cpv. 1 LAMal) l’importo normativo della RIPAM va ulteriormente moltiplicato per il coefficiente cantonale di finanziamento. L’art. 37 LCAMal prevede che il coefficiente cantonale di finanziamento, ossia quanto il Cantone deve finanziare dell’importo normativo del premio, determina di converso la quota, basata sul premio medio di riferimento, che rimane a carico dell’assicurato o dell’UR interessata. Il coefficiente unico per il 2012 del 73,5% è stato cambiato con effetto al 1° gennaio 2013. Con la modifica il coefficiente del 73,5% è rimasto applicabile per “ le unità di riferimento con un reddito disponibile inferiore o uguale alla metà del limite di fabbisogno, senza computo della pigione, ai sensi della legge sull’armonizzazione e il coordinamento delle prestazioni sociali (Laps) del 5 giugno 2000 “, mentre un coefficiente del 70% è stato previsto negli altri casi. A contare dal 2015 il legislatore, in uno con le modifiche cui si è accennato, ha voluto portare un'ulteriore modifica all’art. 37 LCAMal fissando il coefficiente cantonale di finanziamento definitivamente al 73,5% dell'importo normativo della RIPAM. 2.14.   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 2.15.   Occorre anche qui (come già nelle recenti decisioni di questo Tribunale, cfr STCA 36.2014.78 del 2 febbraio 2015; STCA 36.2015.29 del 13 agosto 2015 e STCA 36.2015.80 del 15 febbraio 2016; 36.2016.4 del 24 marzo 2016, 36.2016.11 del 18 aprile 2016, 36.2016.17 del 23 maggio 2016, 36.2016.26 del 4 maggio 2016 e 36.2016.54 del 6 luglio 2016) precisare quali fossero i parametri applicabili alla determinazione della riduzione dei premi negli anni qui in esame. 2.15.1.   Con il Decreto esecutivo concernente le basi di calcolo per l’applicazione delle riduzioni di premio LAMal per l’anno 2012 (del 15 novembre 2011) , le stesse sono state definite come segue: " a) periodo fiscale per l’accertamento del reddito disponibile di riferimento: classificazioni dell’imposta cantonale per l’anno 2009. b) premio medio di riferimento: - adulti:                                                               CHF 4850.-- - giovani adulti di età tra 18 e 25 anni:               CHF 4421.-- - minorenni:                                                        CHF 1146.-- c) percentuali relative alla parte di reddito supplementare da destinare al finanziamento dei premi: come da art. 36 LCAMal nella versione di cui alla modifica del 24 giugno 2010 (BU 45/2010 del 20.08.2010), valido per le riduzioni di premio LAMal per l’anno 2012." 2.15.2.   Per l’anno 2013, le stesse sono state così definite: " a) periodo fiscale per l’accertamento del reddito disponibile di            riferimento: classificazioni dell’imposta cantonale per l’anno 2010. b) premio medio di riferimento: - adulti: CHF 4’908.-- - giovani adulti di età tra 18 e 25 anni: CHF 4’526.-- - minorenni: CHF 1’141.-- c) percentuali relative alla parte di reddito supplementare da destinare al finanziamento dei premi: come da art. 36 LCAMal." 2.15.3.   Con Decreto esecutivo 21 maggio 2014 (entrato in vigore retroattivamente) concernente le basi di calcolo per l’applicazione delle riduzioni di premio LAMal per l’anno 2014 il Consiglio di Stato ha fissato i seguenti parametri: " a) periodo fiscale per l’accertamento del reddito disponibile di riferimento: classificazioni dell’imposta cantonale per l’anno 2011. b)   premio medio di riferimento: -    adulti: CHF 4’965.00 -    giovani adulti di età tra 18 e 25 anni: CHF 4’594.00 -    minorenni: CHF 1’156.00 c)   percentuali relative alla parte di reddito supplementare da destinare al finanziamento dei premi: come da art. 36 LCAMal .” 2.15.4.   Per l'anno 2015 l'esecutivo cantonale ha fissato i parametri della RIPAM mediante DE dell'11 febbraio 2015, nel seguente modo: " a)   periodo fiscale per l’accertamento del reddito disponibile di riferimento: classificazioni dell’imposta cantonale per l’anno 2012. b)   premio medio di riferimento: - adulti: CHF 4’875.-- - giovani adulti di età tra 18 e 25 anni: CHF 4’504.-- - minorenni: CHF 1’066.-- c)   costante per il calcolo del reddito disponibile massimo: - unità di riferimento senza figli: 3.4 - unità di riferimento con figli: 3.9” 2.16.   Prima di esaminare i calcoli eseguiti dall’amministrazione al fine di accertarne l’esattezza, è rilevante verificare la correttezza del presupposto dal quale la Cassa è partita, e contestato dalla ricorrente, secondo cui i suoi redditi e quelli del signor __________ debbano essere accumulati. La signora RI 1 contesta infatti l’agire tempestivo della Cassa che avrebbe avuto nozione della convivenza da anni siccome il recapito suo e del signor __________ comunicato alle autorità fiscali e in genere a quelle cantonali. 2.17.   Come ricordato nelle recenti STCA 36.2014.78 del 2 febbraio 2015; STCA 36.2015.29 del 13 agosto 2015 e STCA 36.2015.80 del 15 febbraio 2016; 36.2016.4 del 24 marzo 2016, 36.2016.11 del 18 aprile 2016, 36.2016.17 del 23 maggio 2016, 36.2016.26 del 4 maggio 2016 e 36.2016.54 del 6 luglio 2016, l’art. 26 cpv. 4 LCAMal prevede che i partner conviventi, in caso di convivenza stabile, compongano un’UR. La ricorrente non contesta la possibilità stessa, conferita al legislatore. Su questo aspetto con la STCA 36.2015.29 questo Tribunale cantonale delle assicurazioni ha ritenuto che l’equiparazione dei conviventi alla situazione dei coniugi non è contraria al principio di uguaglianza giuridica dell’art. 8 cpv. 2 Cost. fed. Regolamentare il tema della convivenza in maniera diversa negli ambiti del diritto fiscale ed in quello della RIPAM appare lecito ed ammissibile e non viola, come detto, l’art. 8 Cost. fed. 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cantone di Vaud, di un caso di convivenza tra due persone in cui un giovane, stagista avvocato, aveva chiesto la riduzione dei premi dell’assicurazione malattie obbligatorie invocando gli scarsi redditi conseguiti. Il TF ha indicato, nel suo giudizio pubblicato nelle DTF 134 I 313 (consid. 4.2.), che: " 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 L'art. 23 al. 1 RLVLAMal/VD précise que, conformément à l'art. 12 de la loi, l'OCC procède au cumul des revenus lorsque le subside est requis par une personne vivant durablement en ménage commun. (…) Dans le domaine des contributions publiques ou des restrictions des libertés, les exigences d'une base légale sont en général très strictes ( ATF 133 I 27 consid.</w:t>
      </w:r>
    </w:p>
    <w:p>
      <w:r>
        <w:rPr>
          <w:b/>
        </w:rPr>
        <w:t>E. 3.1</w:t>
      </w:r>
    </w:p>
    <w:p>
      <w:r>
        <w:t>p. 28; ATF 133 V 402 consid. 3.2 p. 404 s.; ATF 132 I 117 consid. 4.2 p. 121; ATF 132 II 371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