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36.2013.35 vom 28. Oktober 2013</w:t>
      </w:r>
    </w:p>
    <w:p>
      <w:r>
        <w:t>TI Tribunale d'appello, 2013-10-28, IT</w:t>
      </w:r>
    </w:p>
    <w:p>
      <w:r>
        <w:rPr>
          <w:b/>
        </w:rPr>
        <w:t xml:space="preserve">Quelle: </w:t>
      </w:r>
      <w:r>
        <w:t>https://mcp.opencaselaw.ch/entscheid/ti_gerichte_36.2013.35</w:t>
      </w:r>
    </w:p>
    <w:p>
      <w:r>
        <w:t>FR: TI_GERICHTE 36.2013.35 du 28 octobre 2013</w:t>
      </w:r>
    </w:p>
    <w:p>
      <w:r>
        <w:t>IT: TI_GERICHTE 36.2013.35 del 28 ottobre 2013</w:t>
      </w:r>
    </w:p>
    <w:p>
      <w:pPr>
        <w:pStyle w:val="Heading2"/>
      </w:pPr>
      <w:r>
        <w:t>Regeste</w:t>
      </w:r>
    </w:p>
    <w:p>
      <w:r>
        <w:t>Indennità perdita di guadagno. Fa stato perizia del reumatologo di fiducia dell'assicuratore.I problemi psichici emersi dopo non sono stati esaminati da medici specialistici dell'assicuratore.Va ritenuta l'incapacità lavorativa del 100% x motivi psichici finché provata.Termine x cambiare professione</w:t>
      </w:r>
    </w:p>
    <w:p>
      <w:pPr>
        <w:pStyle w:val="Heading2"/>
      </w:pPr>
      <w:r>
        <w:t>Erwägungen</w:t>
      </w:r>
    </w:p>
    <w:p>
      <w:r>
        <w:rPr>
          <w:b/>
        </w:rPr>
        <w:t>E. 2</w:t>
      </w:r>
    </w:p>
    <w:p>
      <w:r>
        <w:t>maggio 2013 impugnato dall'attrice (doc. IX). A prescindere dalla valenza di tale obiezione in realtà il dottor __________ afferma chiaramente che la sua presa a carico dell'assicurata è iniziata il 15 maggio 2013, ma che la sindrome da disadattamento con reazione mista ansioso depressiva di cui l'interessata era affetta era insorta già da alcuni mesi. L'attrice ha confermato questa circostanza, affermando: " Infatti anche per la sindrome depressiva sono stata seguita dal Dott. __________ e solo in seguito dallo specialista Dott. __________. " (doc. XI). Inoltre, questo Tribunale evidenzia che l'assicuratore convenuto non ha contrapposto al referto in questione un'altra opinione di un medico specialista, e meglio non ha ritenuto la necessità di dovere sottoporre l'assicurata ad una visita medica specialistica alla stessa stregua che per il problema reumatologico. In queste circostanze, non essendo stato messo validamente in dubbio dalla controparte, il certificato dello psichiatra curante acquisisce piena forza probatoria. In conclusione, analizzati i pareri medici suesposti, d'avviso di questo Tribunale, l'attrice deve essere ritenuta inabile al lavoro al 100% in qualsiasi attività lucrativa per motivi psichici. 11.   Da quanto precede discende dunque che l'attrice, sulla scorta di questi disturbi psichici, ha diritto di continuare a percepire indennità giornaliere per malattia anche dopo il 2 settembre 2013, ossia dopo il termine di quattro mesi che l'assicuratore malattia le ha concesso per potere cambiare attività lucrativa stanti i suoi problemi reumatologici che le impedivano di riprendere l'attività di tassista indipendente. Infatti,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In caso d'incapacità lavorativa durevole nell'ambito dell'attività abituale, come nel caso di specie, in ossequio all'obbligo di ridurre il danno, l'assicurato è tenuto a cambiare professione (DTF 114 V 283). Per quanto concerne la determinazione del termine che può essere assegnato all'assicurato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w:t>
      </w:r>
    </w:p>
    <w:p>
      <w:r>
        <w:rPr>
          <w:b/>
        </w:rPr>
        <w:t>E. 5</w:t>
      </w:r>
    </w:p>
    <w:p>
      <w:r>
        <w:t>mesi dall'intimazione dell'assicuratore per la ricerca di un nuovo impiego (sentenza K 64/05 del 29 giugno 2006, consid. 4.1; DTF 114 V 289 consid. 5b; DTF 111 V 239 consid. 2a con riferimenti; RAMI 2000 pag. 123 consid. 3a; RAMI 1987 pag. 108; RAMI 1994 pag. 113 segg.).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diritto privato (sentenza 5C.74/2002 del 7 maggio 2002). In quel caso, l'Alta Corte ha ad esempio ritenuto ammissibile assegnare un termine di 3-5 mesi per il riadattamento professionale. In concreto l'assicuratore, con scritto del 2 maggio 2013, ha assegnato all'attrice un termine scadente il 2 settembre 2013 per trovare un'occupazione confacente al suo stato di salute a causa dei suoi problemi reumatologici. Stanti però i succitati disturbi psichici che impediscono all'attrice di svolgere qualsiasi attività lucrativa, dal 3 settembre 2013 il suo diritto di percepire indennità giornaliere permane in essere purché la patologia psichica inabilitante comprovata. L'attrice invierà dunque all'assicuratore malattia dei certificati medici che attestino il suo stato di salute psichica al mese di settembre 2013 e per il tempo in cui sarà inabile. Non va infatti dimenticato che l'ultimo certificato a disposizione risale ad inizio luglio 2013, ossia nel periodo durante il quale l'assicuratore continuava sì a versarle dette indennità, ma in virtù dei quattro mesi di tempo che le sono stati correttamente concessi per cambiare attività a causa dei disturbi reumatologici. A quel momento, infatti, i problemi psichici non erano ancora stati attestati da certificati medici e quindi l'assicuratore malattia non ne era a conoscenza, perciò non sono stati considerati nella sua decisione di cambiamento di professione e di obbligo di ridurre lo scapito economico derivante dal danno alla salute (art. 61 LCA), secondo cui l'assicurato deve fare tutto quanto da lui esigibile e quindi sfruttare la sua residua capacità lavorativa in attività diverse da quella esercitata al momento del verificarsi del danno alla salute (STF 8C_709/2008 del 3 aprile 2009). 12.   L'attrice ha chiesto al Tribunale di accertare il suo stato di salute qualora non sia ritenuta la sua inabilità lavorativa in attività leggere (doc. XI). Questo Tribunale, in virtù del principio dell'apprezzamento anticipato delle prove, prescinde dal dare seguito alla richiesta di parte attrice ritenuto, come visto, che la sua (in)capacità lavorativa dal profilo reumatologico è stata stabilita sulla base della perizia che l'assicuratore malattia ha richiesto al suo medico fiduciario e che i medici curanti dell'assicurata non hanno messo validamente in discussione. Inoltre, secondo la giurisprudenza federale, l'obbligo di organizzare un dibattimento pubblico ai sensi dell'art.</w:t>
      </w:r>
    </w:p>
    <w:p>
      <w:r>
        <w:rPr>
          <w:b/>
        </w:rPr>
        <w:t>E. 6</w:t>
      </w:r>
    </w:p>
    <w:p>
      <w:r>
        <w:t>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Quanto all'inabilità lavorativa dovuta a problemi psichici apparsa nel 2013, spetterà all'attrice dimostrare che, al 3 settembre 2013 ed in seguito, detta problematica sia tuttora presente rispettivamente all'assicuratore comprovare, in caso di contestazione, che non l'interessata non sia inabile al lavoro per motivi psichici. 13.   Il valore di causa è rappresentato dalla somma risultante dalla pretesa dell'attrice di ottenere il versamento di indennità giornaliere dal 3 settembre 2013 fino all'esaurimento del suo diritto contrattuale. Va qui rammentato che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