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36.2012.67 vom 11. Februar 2013</w:t>
      </w:r>
    </w:p>
    <w:p>
      <w:r>
        <w:t>TI Tribunale d'appello, 2013-02-11, IT</w:t>
      </w:r>
    </w:p>
    <w:p>
      <w:r>
        <w:rPr>
          <w:b/>
        </w:rPr>
        <w:t xml:space="preserve">Quelle: </w:t>
      </w:r>
      <w:r>
        <w:t>https://mcp.opencaselaw.ch/entscheid/ti_gerichte_36.2012.67</w:t>
      </w:r>
    </w:p>
    <w:p>
      <w:r>
        <w:t>FR: TI_GERICHTE 36.2012.67 du 11 février 2013</w:t>
      </w:r>
    </w:p>
    <w:p>
      <w:r>
        <w:t>IT: TI_GERICHTE 36.2012.67 del 11 febbraio 2013</w:t>
      </w:r>
    </w:p>
    <w:p>
      <w:pPr>
        <w:pStyle w:val="Heading2"/>
      </w:pPr>
      <w:r>
        <w:t>Regeste</w:t>
      </w:r>
    </w:p>
    <w:p>
      <w:r>
        <w:t>Richiesta di continuare a versare le indennità per perdita di guadagno a seguito di malattia psichica. La perizia fatta eseguire dalla Cassa malati non è stata sufficientemente confutata dai referti del curante, va perciò ritenuto che l'ass.ta è abile al 100% e non ha più diritto ad indennità</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2.3</w:t>
      </w:r>
    </w:p>
    <w:p>
      <w:r>
        <w:t>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l'allora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r>
        <w:rPr>
          <w:b/>
        </w:rPr>
        <w:t>E. 2.5</w:t>
      </w:r>
    </w:p>
    <w:p>
      <w:r>
        <w:t>.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STFA I 148/98 del 29 settembre 1998 consid. 3b; Pratique VSI 1996 pag. 318, 321, 324; RCC 1992 pag. 180; Locher , Grundriss des Sozialversicherungsrecht, Berna 2003, pag. 128). Nella STFA del 29 settembre 1998 (I 148/98), consid. 3b,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 ella sentenza del 4 luglio 2007 (I 384/06),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2.6.   Nel caso in esame, riguardo l'incapacità lavorativa della ricorrente, va osservato che il suo medico curante, dr. med. __________, FMH medicina interna, il 1° luglio 2011 (doc. 6) ha attestato un'abilità lavorativa del 50% a decorrere dal 4 luglio seguente, ribadita il 18 (doc. 6) ed il 29 luglio 2011 (doc. 6). Il 31 agosto 2011 (doc. 3) ella ha allestito un certificato medico di inabilità lavorativa per malattia sempre del 50% dal 1° al 16 settembre 2011. Il 2 settembre 2011 (doc. 4), a richiesta di CO 1, la dottoressa ha compilato il 1° rapporto intermedio, rispondendo alle domande preformulate. In particolare, essa ha posto la diagnosi di sindrome ansioso depressiva con attacchi di panico presente dal luglio 2011 e l'anamnesi di attacchi di panico, astenia, pianto ed insonnia, osservando che le condizioni della paziente erano in lento miglioramento. L'assicurata, dal canto suo, lamentava una continua faticabilità, stanchezza, labilità emotiva e disturbi del sonno. La prognosi era comunque buona e la terapia adottata era di tipo farmacologico (Cipralex e Temesta). Dal profilo lavorativo, la malattia le creava delle difficoltà di concentrazione e di maggiore faticabilità, ma era comunque in grado, parzialmente al 50%, di proseguire l'attività. L'incapacità lavorativa medicalmente giustificata è iniziata il 1° luglio 2011 nella misura del 50%. Dal foglio per l'indennità giornaliera (doc. 6) risulta inoltre che il medico curante ha attestato un'incapacità lavorativa del 25% dal 17 ottobre 2011 fino al 30 novembre 2011, ma con certificato dell'8 novembre 2011 (doc. 7) il grado d'inabilità lavorativa è diventato del 100% dal</w:t>
      </w:r>
    </w:p>
    <w:p>
      <w:r>
        <w:rPr>
          <w:b/>
        </w:rPr>
        <w:t>E. 2.7</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citata sentenza DTF 137 V 210 e segg.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w:t>
      </w:r>
    </w:p>
    <w:p>
      <w:r>
        <w:rPr>
          <w:b/>
        </w:rPr>
        <w:t>E. 2.9</w:t>
      </w:r>
    </w:p>
    <w:p>
      <w:r>
        <w:t>Agli atti figurano da un canto, le certificazioni del medico curante dr. med. __________ che, in qualità di specialista, ha avuto (ed ha) in cura RI 1 e, d'altro canto, le perizie e le osservazioni delle dr.sse __________ e __________ e la valutazione dell'ispettrice dei sinistri interpellata dalla Cassa.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Per questo stesso motivo, è totalmente ininfluente che la perita del __________ non disponga di un titolo FMH in psichiatria. Infatti, il Tribunale federale ha stabilito che non è necessario che il medico incaricato disponga del titolo FMH, bensì di una specializzazione nel settore interessato (STF 9C_916/2009 del 30 agosto 2010 consid. 6.2; STF 9C_218/2008 del 4 marzo 2009 consid. 4.2). Ne consegue che, da questo punto di vista (formale), la perizia della dr.ssa __________ va considerata valida. Il TCA rileva innanzitutto che sebbene il dottor __________ sia lo psichiatra curante della ricorrente dal gennaio 2012 (doc. 12), durante un intero anno (gennaio 2012-gennaio 2013) egli ha rilasciato soltanto due certificati medici motivati (docc. A1 e C) e quattro certificati in cui indicava solo il periodo ed il grado d'incapacità lavorativa dell'interessata (docc. 12, 13, 16 e 17). Più precisamente, però, fino all'emanazione della decisione su opposizione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 giugno 2012 (doc. A2), un solo certificato medico si è pronunciato in maniera un po' più dettagliata sulle condizioni di salute dell'insorgente. Tuttavia, questo rapporto, del 9 febbraio 2012 (doc. A1), non dà un quadro completo e particolareggiato sull'assicurata; esso è infatti piuttosto stringato. Vero è che, a quel momento, l'interessata era sua paziente solo da un mesetto, ma perfino la dr.ssa med. __________, che ha visto l'assicurata solo una volta, ha saputo esprimersi più lungamente e più compiutamente sul suo stato di salute. Pertanto, un'analisi più descrittiva poteva certo essere pretesa dal dr. med. __________, visto che in questo breve lasso di tempo lo psichiatra curante è ugualmente riuscito a porre la diagnosi ed a valutare psichicamente l'interessata. Egli ha infatti avuto il tempo di notare che l'umore era chiaramente depresso, il pensiero era rallentato, i contenuti erano prevalentemente di tipo depressivo, la vigilanza e la coscienza non apparivano integre, v'erano elementi indicativi di fenomeni di derealizzazione e di depersonalizzazione. Di fronte ad una minima attivazione emotiva, l'assicurata andava subito in confusione, lo sguardo si smarriva e la capacità di comprensione si riduceva notevolmente. Anche la memoria, la concentrazione e l'attenzione apparivano ridotte, così pure le capacità di pensiero astratto. Questo quadro clinico, come detto, differisce però notevolmente dalla valutazione che, soltanto due mesi prima, la psichiatra del __________ ha effettuato per conto della Cassa malati resistente. Infatti, la dottoressa __________, che ha redatto un rapporto di due pagine fitte, oltre alla pagina di risposte ai quesiti posti dall'assicuratore, ha esposto una più lunga anamnesi personale, sociale e medica dell'assicurata. Nell'esplorazione dello status psichico, la psichiatra ha annotato tutt'altri elementi rispetto a quelli, negativi, rilevati dal collega. Per esempio, essa ha rilevato che la mimica dell'assicurata era mobile e lo stile interpersonale era adeguato, l'eloquio era spontaneo, congruo e normoprodotto, nulla a che vedere, quindi, con una mimica triste e poco mobile e con un linguaggio in cui venivano ripetuti in continuazione gli stessi concetti. Inoltre, se per il curante il pensiero era rallentato se non addirittura, a volte, bloccato, per la specialista del __________ il pensiero era invece adeguatamente articolato e non c'erano dispercezioni. I contenuti del pensiero dell'interessata erano prevalentemente di tipo depressivo nel febbraio 2012, mentre due mesi prima l'umore non ha mostrato particolare coloritura. V'erano sì contenuti di ansia libera che a tratti si organizzava in ansia acuta, ma non ancora franchi disturbi da attacchi di panico, che peraltro il medico curante non ha rilevato come tali. Egli ha evidenziato soltanto che la paziente, di fronte ad una anche minima attivazione emotiva, si mostrava rapidamente confusa, lo sguardo si smarriva e la capacità di comprensione si riduceva notevolmente. Senza invocare quindi sintomi particolari e specifici riscontrati nell'esame psichiatrico, ma basandosi (verosimilmente) sulla sintomatologia riferita dalla paziente, lo psichiatra curante ha concluso per la sindrome agorafobica con attacchi di panico (ICD 10: Fr 40.01), mentre la perita psichiatra ha individuato una agorafobia con tendenza agli evitamenti (ICD 10, F 40.00) e quando l'assicurata era impossibilitata ad evitare, sviluppava episodi di ansia acuta, perciò le ha diagnosticato anche una sindrome da ansia generalizzata (ICD 10, F 41.1). Infine, la dottoressa non ha riscontrato delle dispercezioni, mentre il collega ha evidenziato che la memoria, la concentrazione e l'attenzione apparivano ridotte, così pure le capacità di pensiero astratto. Ricevuta l'analisi psichiatra del dr. med. __________, la Cassa malati resistente l'ha giustamente trasmessa alla perita del __________ che già aveva valutato l'assicurata, per una presa di posizione. Nel suo secondo parere del 27 marzo 2012 (doc. 15), la specialista ha subito rilevato che quanto da lei riscontrato nel mese di dicembre 2011, non presentava affatto elementi che potessero far pensare anche lontanamente ad un quadro depressivo nemmeno medio né a fenomeni di depersonalizzazione e/o derealizzazione, segnalati, invece, dal collega un mese prima. Infatti, l'assicurata appariva lucida ed orientata, non ha mostrato momenti di alterazione del funzionamento cognitivo, non aveva difficoltà a dirigere la sua coscienza su specifici contenuti ed a discuterli con l'interlocutrice, quindi ha mostrato un'attenzione valida e nessuna disattenzione né tanto meno una grave alterazione dell'attenzione come negli stati confusionali e amenziali. Non v'era nessuna anomalia del pensiero nella forma e nel contenuto, non era rallentato e non ha rivelato dei blocchi. Perfino su temi dolorosi l'interessata, nel primo colloquio, si è mossa con competenza e capacità senza mai mostrarsi confusa in senso psicopatologico, non era quindi in uno stato confusionale, dato che non presentava disorientamento rispetto ai luoghi, alle persone, allo spazio, né disturbi delle percezioni e della memoria e neppure pensiero incoerente. In merito alla depersonalizzazione ed alla derealizzazione che il collega che ha in cura l'assicurata ha evidenziato in quest'ultima, la dr.ssa __________ ha spiegato che la depersonalizzazione è il disturbo della coscienza dell'Io caratterizzato da una perdita del carattere di meità, un vago vissuto di estraneità e di impersonalità, detto anche depersonalizzazione auto psichica, mentre la derealizzazione, detta anche depersonalizzazione allopsichica, si ha quando è l'ambiente che è vissuto come estraneo, diverso, ambiguo. La psichiatra ha rilevato che entrambi questi quadri possono essere presenti negli episodi di tipo acuto di ansia e che le emozioni come quadri reattivi intensi possono indurre quadri simili con un potere destrutturante temporaneo quando molto gravi. Nel caso concreto, nella sua valutazione ha notato che era presente una quota di ansia libera che a tratti si organizzava in ansia acuta (ma non franchi disturbi da attacchi di panico cui mancano alcuni elementi per porre la diagnosi). L'assicurata presentava agorafobia (attiene alla presenza di una paura per gli spazi aperti, ma anche ad aspetti ad essi connessi come avere a che fare con la folla, la difficoltà di trovare rapidamente rifugio, ecc.), che attivava evitamenti e, impossibilitata ad evitare, lo sviluppo di episodi di ansia acuta, che però non assumevano le caratteristiche di veri attacchi di panico. In merito al riferimento del collega sui segni biologici di depressione riscontrati nell'interessata stante la sua sofferenza di alzarsi dal letto alla mattina, la psichiatra ha elencato le caratteristiche di un episodio depressivo maggiore, indicando, per ogni elemento caratteristico, se era presente o no nell'assicurata. In particolare, erano assenti: la depressione del tono dell'umore, la perdita degli interessi e della capacità di provare piacere (visto che l'interessata aveva una relazione affettiva di recente nascita su cui investiva le sue emozioni e pensieri), la riduzione dell'attenzione e della concentrazione, la riduzione dell'autostima e della fiducia in sé, le idee di colpa e di rovina, la visione pessimistica sul futuro (nell'attesa di un progetto da condividere con l'amico in America) e le idee o atti auto aggressivi o di suicidio. La riduzione dell'energia e l'aumentata faticabilità erano invece solo parzialmente presenti, i disturbi del sonno non erano particolarmente denunciati e la diminuzione dell'appetito non era rilevante. La stessa analisi è stata effettuata riguardo ai cosiddetti sintomi biologici, che comprendono la perdita di interesse e/o di piacere, la mancata reattività emotiva nei confronti delle circostanze (ciò che però contraddice la nota del collega sull'entrata in confusione dell'assicurata, come ad indicare piuttosto una rilevante partecipazione emotiva più propria di note personologiche e dei disturbi della sfera ansiosa), il risveglio anticipato di due-tre ore al mattino (assente), il peggioramento al risveglio al mattino (presente), l'evidenza di un chiaro rallentamento psicomotorio (assente in assoluto), la marcata perdita dell'appetito (non rilevabile), la perdita di peso rilevante (assente), la marcata diminuzione della libido (non valutabile). Visto che le caratteristiche elencate di un episodio depressivo maggiore e dei sintomi biologici erano praticamente tutte assenti, rivalutando l'intera questione l'esperta ha concluso che non era possibile a rigore ed oggettivamente registrare un episodio depressivo neanche medio-lieve, perciò ha ribadito la diagnosi di sindrome da ansia generalizzata (ICD 10, F 41.1) e di agorafobia con tendenza agli evitamenti (ICD 10, F 40.00). D'avviso della psichiatra del __________, la diagnosi umorale posta dal collega non era condivisibile né la presenza di franchi episodi di tipo dappico. Essa ha quindi ribadito che la capacità lavorativa dell'assicurata era totale, motivo per cui ha osservato come fosse difficilmente immaginabile che la persona valutata in dicembre fosse la stessa di quella descritta dallo psichiatra curante. In particolare, essa ha rilevato come una grande distanza di vedute con il collega sugli aspetti inerenti la coscienza, la memoria e l'attenzione non fosse plausibile, dubitando dell'esistenza di un simile peggioramento clinico in così poco tempo. Il TCA osserva, quindi, che la perita interpellata dalla Cassa malati ha preso posizione sul parere del medico curante. Per contro, quest'ultimo, al di là del recente certificato dell'8 gennaio 2013, peraltro posteriore di sei mesi alla decisione impugnata, non ha ribattuto alle contestazioni della collega, nemmeno dopo che il 4 aprile 2012 (doc. 29) la Cassa malati ha informato l'assicurata - e lo stesso dr. med. __________, che ne ha ricevuto copia - che, dopo avere valutato la nuova documentazione - intesa come il rapporto del 9 febbraio 2012 del precitato psichiatra -, non erano subentrati nuovi elementi medici tali da modificare il contenuto dello scritto del 22 dicembre 2011 che le negava ulteriori prestazioni dopo il 31 dicembre 2011. Anche alla decisione formale del 24 maggio 2012 (doc. 30) non ha fatto seguito alcun certificato medico da parte della ricorrente. Infatti, con l'opposizione dell'11 giugno 2012 (doc. 31) l'assicurata, sebbene fosse sempre in cura dal suo psichiatra, si è limitata ad una mera esposizione di disturbi soggettivi, ma non ha suffragato le sue richieste con certificati medici ed elementi clinici oggettivabili. Con il ricorso (doc. I), le osservazioni alla risposta della Cassa malati (doc. III), lo scritto del 29 novembre 2012 (doc. VIII) ed ancora di recente con l'invio dell'ultimo certificato dello psichiatra curante (doc. XII), la ricorrente ha chiesto che il TCA ordini al più presto una perizia giudiziaria che accerti il suo stato di salute e quindi la sua (in)capacità lavorativa. Ma questa richiesta, come tale, non può condurre all'erezione di una perizia ordinata da questo Tribunale. Questo Tribunale ribadisce, infatti, che il medico curante non si è espresso, malgrado ne abbia avuto la possibilità, sulla presa di posizione dell'esperta del __________. Pertanto, limitarsi a chiedere semplicemente, con il ricorso, l ' erezione di una nuova perizia medico giudiziaria, contraddice l ' obbligo di collaborare delle parti che affianca il principio inquisitorio a cui è sottoposto il TCA. In virtù della regola secondo cui il principio inquisitorio che regge la procedura davanti al Tribunale delle assicurazioni non è incondizionato, ma trova il suo correlato nell'obbligo delle parti di collaborare, quest' obbligo non può per l ' appunto tradursi in una mera richiesta della ricorrente di un nuovo accertamento medico. Non è dunque sufficiente lasciare all'autorità giudiziaria rispettivamente all'amministrazione l'onere di attuare un nuovo esame medico, quando alla base della richiesta di nuovi accertamenti - peraltro formulata dall ' assicurata stessa - vi sono (solo) affermazioni di carattere soggettivo riguardo ad un presunto peggioramento del suo stato di salute (STCA 32.2008.206 del 15 giugno 2009; STCA 32.2008.178 del 10 giugno 2009). Non va infatti dimenticato che questa richiesta non è suffragata da sufficienti indizi medici oggettivi che suggeriscono di indagare l ' esistenza di patologie psichiatriche che impediscano all ' assicurata di svolgere delle attività lucrative. Una semplice indicazione di procedere a degli accertamenti medici non è dunque sufficiente per essere accolta, tenuto conto che le dettagliate osservazioni della dr.ssa med. __________ al parere del collega __________ non sono state messe in discussione da uno specialista. Il recente certificato dell'8 gennaio 2013 (doc. C), oltre a non replicare alle osservazioni della collega del 27 marzo 2012 e quindi a non confrontarsi con esso, attesta addirittura che c'è stato un lieve miglioramento della sintomatologia ansiosa e depressiva dell'assicurata rispetto al rapporto del 9 febbraio 2012, visto che, allora, era presente una sintomatologia costituita da ansia costante, attacchi di panico, angoscia, umore depresso con grave inibizione psicomotoria, astenia, difficoltà nell'attendere alle comuni incombenze domestiche, grave labilità emotiva, pensiero rallentato, fenomeni dissociativi quali derealizzazione e depersonalizzazione, rapida alterazione dello stato di coscienza con confusione di fronte ad un'attivazione emotiva e grave riduzione della capacità di attenzione e concentrazione. Lo psichiatra curante ha osservato che la terapia instaurata ha dato finora una risposta parziale, seppur con qualche elemento di miglioramento, dato che si è assistito alla riduzione della frequenza delle crisi di ansia e di angoscia, senza però che siano scomparse. I fenomeni dissociativi si sono nettamente ridotti, anche se vi sono ancora alterazioni della coscienza e dell'attenzione nel caso di rilevanti attivazioni emotive, mentre quelle lievi sono tollerate meglio. Il tono dell'umore ha invece mostrato solo lievi e transitori miglioramenti, permanendo gravemente depresso. La risposta alla farmaco terapia è stata parziale e difficoltosa ed ancora oggi l'interessata assume tre farmaci ed è molto collaborante verso la terapia, mostrando una chiara determinazione a voler guarire ed a recuperare una vita personale e sociale adeguata. La prognosi è quindi favorevole, ma è ancora inabile al lavoro al 100%. A proposito dell'umore depresso e del pensiero con contenuti di tipo depressivo evidenziato dal dr. med. __________ anche in questo suo secondo rapporto medico, questo Tribunale rileva, però, che né la dr.ssa med. __________ che ha visitato l'assicurata il 21 novembre 2011, né la dr.ssa med. __________, che l'ha vista il 3 dicembre 2011 e nemmeno l'ispettrice dei sinistri intervenuta il 13 settembre 2011 su mandato della Cassa malati, hanno mai riscontrato segni depressivi nell'assicurata. Anzi. Come già evidenziato, la specialista del __________, nel suo complemento, ha addirittura esaminato nel dettaglio sia i tratti caratteristici di un episodio depressivo maggiore, concludendo all'assenza di praticamente tutti gli elementi tipici, sia i presunti sintomi biologici di depressione, negandone l'esistenza in concreto. Quanto ai pareri della dr. ssa med. __________, FMH medicina interna, e della dottoressa __________, specialista in neurologia, curanti dell'assicurata, gli stessi non sono determinanti per la soluzione della presente controversia. Le loro valutazioni, oltre ad essere state rese da medici non specialisti per gli aspetti in discussione ed a non potere così beneficiare di pieno valore probatorio ( STF 9C_18/2010 del 7 ottobre 2010, consid. 5.3.2; STF 9C_53/2009 del 29 maggio 2009, consid. 4.2 e i riferimenti) , sono comunque in contrasto con i successivi rapporti psichiatrici della dottoressa __________ del dicembre 2011 e del relativo complemento del marzo 2012. Inoltre, l'affermazione ricorsuale secondo cui la specialista interpellata da CO 1 si sarebbe lasciata influenzare dalle diagnosi pessimistiche delle suindicate dottoresse nel rendere il proprio parere, non merita di essere tutelata. Ciò, soprattutto se si tiene conto che la psichiatra del __________, proprio per accertare compiutamente lo stato di salute dell'interessata, ha addirittura contattato la dr.ssa __________, siccome il quadro di disturbo bipolare certificato da quest'ultima risultava essere alquanto fuori luogo, tanto che poi questa stessa dottoressa ha ammesso di avere emesso una diagnosi sbagliata. Non va infine dimenticato che il Tribunale federale ha confermato che in ragione della diversità dell ' incarico assunto (a scopo di trattamento anziché di perizia), in caso di lite non ci si può di regola fondare sulla posizione del medico curante, anche se specialista (STF 9C_965/2008 del 23 dicembre 2009, consid. 3.3; STF 9C_38/2008 del 15 gennaio 2009, STF 9C_602/2007 dell '</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 ' ammontare dell ' indennità giornaliera assicurata d ' intesa con gli stipulanti l ' assicurazione. A norma dell ' art. 72 cpv. 2 LAMal, il diritto all ' indennità giornaliera è dato qualora la capacità lavorativa dell'assicurato sia ridotta di almeno la metà (art. 6 LPGA). Per quanto non pattuito altrimenti il diritto nasce il terzo giorno che segue quello dell ' insorgere della malattia. L ' inizio del diritto alle prestazioni può essere differito mediante corrispettiva riduzione del premio. Qualora per il diritto all ' indennità giornaliera sia stato convenuto un termine d ' attesa, durante il quale il datore di lavoro è tenuto a versare il salario, questo termine può essere dedotto dalla durata minima di riscossione. L ' art. 72 cpv. 3 LAMal prevede che l ' indennità giornaliera va pagata, per una o più malattie, durante almeno 720 giorni compresi nell ' arco di 900 giorni consecutivi. L ' articolo 67 LPGA non è applicabile. In caso di incapacità lavorativa parziale è pagata una corrispondente indennità giornaliera ridotta per la durata di cui al capoverso 3. È mantenuta la protezione assicurativa per la capacità lavorativa residua (art. 72 cpv. 4 LAMal). Per l ' art. 72 cpv. 5 LAMal, qualora l ' indennità giornaliera sia ridotta in seguito a sovraindennizzo giusta l ' articolo 78 della LAMal e l ' articolo 69 LPGA, l ' assicurato colpito da incapacità lavorativa ha diritto a 720 indennità giornaliere complete. I termini relativi alla concessione delle indennità giornaliere sono prolungati in funzione della riduzione. 2.3.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 ' 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2.4.   Le Condizioni generali d'assicurazione (CGA) per l'assicurazione collettiva d'indennità giornaliera __________ secondo la LAMal, nell'edizione del 1° gennaio 2007 (doc. 1), sono applicabili alla fattispecie. 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3.5 CGA). Giusta l'art. 6.1 CGA, per i dipendenti è assicurata la percentuale del salario AVS effettivo con le sue componenti indicata nella polizza. Restano salvi eventuali altri accordi contrattuali. Quale base per la determinazione delle indennità giornaliere vale l'ultimo salario percepito prima dell'inizio del caso d'assicurazione. Nel periodo di fruizione di un'indennità giornaliera non si prendono in considerazione eventuali aumenti di salario, salvo che l'aumento avvenga necessariamente sulla base di disposizioni del contratto collettivo di lavoro. L'indennità giornaliera viene corrisposta, in caso d'incapacità al lavoro di almeno il 25%, in proporzione al grado dell'incapacità al lavoro stessa (art. 13.1 CGA). In virtù dell'art. 14.2 CGA, la persona assicurata deve dimostrare la perdita di guadagno. Se non può dimostrare la perdita di guadagno, non sussiste alcun diritto a prestazioni. Per l'art. 14.3 CGA, le persone assicurate devono intraprendere tutto ciò che è atto a favorire la guarigione ed evitare tutto ciò che la ritardi. In particolare, devono attenersi alle prescrizioni del medico e del personale sanitario. A norma dell'art. 14.5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 assicurata al cambio di professione e la rende attenta sulle sanzioni previste dal paragrafo 15. In caso d ' incapacità al lavoro parziale viene corrisposta un ' indennità giornaliera ridotta per la durata indicata nella polizza. La copertura assicurativa per la capacità al lavoro residua permane (art. 18.3 CGA). Infine, l'indennità giornaliera si calcola convertendo il salario assicurato in un anno intero e dividendo la somma annua assicurata per 365 o per 366 negli anni bisestili (art. 22 CGA).</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In concreto va esaminato se, a giusta ragione, la Cassa malati ha ritenuto la ricorrente completamente abile al lavoro con effetto dal 1° gennaio 2012, oppure se all'interessata devono essere erogate ulteriori prestazioni assicurative dovute ad un'inabilità lavorativa. Nel caso di specie, dai pareri medici esposti discende chiaramente che le opinioni dei medici intervenuti sullo stato di salute dell'assicurata e sui rimedi attuabili sono discordanti le une dalle altre.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(DTF 125 V 352; RAMI 1991 U 133, pag. 311 consid. 1, 1996 U 252, pag. 191; DTF 122 V 160, consid. 1c). L'elemento rilevante per decidere circa il valore probante, non è né l'origine del mezzo di prova né la sua designazione quale rapporto oppure quale perizia, ma semplicemente il suo contenuto (DTF 125 V 352 consid. 3a e riferimenti). Come visto, nella DTF 125 V 351 seg. (= SVR 2000 UV Nr. 10, pag. 33 e RAMI 1999 U 356, pag.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rPr>
          <w:b/>
        </w:rPr>
        <w:t>E. 7</w:t>
      </w:r>
    </w:p>
    <w:p>
      <w:r>
        <w:t>novembre 2011 ed è perdurato dal 22 novembre al 12 dicembre 2011 (doc. 8) e dal 13 dicembre al 23 dicembre 2011 (doc. 9). Il 13 settembre 2011 (doc. 18) l'assicurata è stata visitata dall'ispettrice sinistri per l'indennità giornaliera, la quale le ha sottoposto una serie di domande contenute in un formulario. In particolare, l'interessata ha affermato che il motivo della sua incapacità lavorativa era un esaurimento psico-fisico dovuto al sovraccarico di lavoro accumulato negli ultimi tre anni, oltre che per la morte della madre avvenuta nel 2008. L'assicurata ha rilevato come il tentativo di riprendere l'attività al 75% il 1° settembre 2011 non sia andato a buon fine, motivo per cui era ancora inabile al 50%: lavorava bene alla mattina, ma verso il pomeriggio si doveva fermare, non riusciva più a lavorare come prima, perché era troppo stanca non riuscendo a dormire bene di notte e facendo fatica ad alzarsi la mattina. Le sue mansioni sono state dimezzate e questo cambiamento poteva aiutarla, perciò non ha pensato di cambiare lavoro. Trascorreva le giornate riposando e dormendo, ma l'intenzione era quella di riprendere subito l'attività lavorativa, gradualmente, poi avrebbe valutato se continuare. Nel certificato del 19 novembre 2011 (doc. 5) la dottoressa __________ di __________, medico chirurgo specialista in neurologia, ha attestato un disturbo bipolare, ultimo episodio depressivo, a cui si associavano crisi d'ansia che si strutturavano in attacco di panico con tratti di somatizzazione, condizionata da eventi stressanti. L'assicurata era in trattamento farmacologico. Il 14 ottobre 2011 la Cassa malati ha dato mandato al __________ di __________ di valutare lo stato di salute dell'assicurata, la quale è stata quindi peritata il 21 novembre ed il 3 dicembre 2011. Nel rapporto peritale del 15 dicembre 2011 (doc. 11), il __________ ha riassunto tutti gli atti medici messi a sua disposizione, ha esposto l'anamnesi familiare, personale-sociale e professionale, l'anamnesi patologica, le affezioni attuali, l'anamnesi sistemica, la descrizione della giornata, l'anamnesi da terzi ed il parere della psichiatra che ha eseguito la perizia specialistica il 3 dicembre. Nell'anamnesi patologica, la dr.ssa __________ ha rilevato che a causa della malattia oncologica della madre, l'assicurata ha rinunciato ad avere una vita privata ed ha dedicato il suo tempo al lavoro ed alla famiglia; il decesso della madre è avvenuto nel 2008. Dopodiché, nel 2009 l'interessata ha avuto un incidente automobilistico in autostrada e da allora non è più riuscita a guidare, tanto che il medico curante, a cui si era rivolta per la stanchezza e debolezza che lamentava, l'ha indirizzata presso una psicologa, ma la presa a carico è stata poi interrotta per volere dell'assicurata medesima. Nell'aprile 2011 quest'ultima ha iniziato a soffrire di attacchi di panico ed ansia quando si trovava tra la folla, con disagio, palpitazioni e stato confusionale. Nel giugno 2011, sul posto di lavoro, ha sviluppato un altro attacco di panico, che si è risolto in un'ora. La peritanda ha riferito che ora, quando ha un attacco di panico, assume mezza pastiglia di Temesta. Dall'estate 2011 era seguita dalla dr.ssa __________, un'amica di famiglia, che la vedeva ogni 2-3 settimane, dato che con la precedente psicologa non si trovava bene, mentre la dr.ssa med. __________ la seguiva ogni 2-4 settimane. Dal 2008 ad oggi l'assicurata ha accumulato uno stato di stanchezza cronica, di iperinvestimento sia a livello lavorativo sia familiare. Trascorreva le giornate svegliandosi alle 8.30, ma alzandosi alle 9.30-10, poi si recava da una famiglia che le era molto vicina e che, con i suoi otto figli, l'aiutava molto, e ci stava fino a metà pomeriggio. Non riusciva più a pulire la casa, perciò un'amica l'aiutava. A volte usciva a cena con gli amici e poi guardavano un film insieme. Proprio il giorno prima della perizia ha capito che poteva di nuovo stare con la gente. Quando era sfinita stava nel letto e verso le 22.30-23 si coricava. La dr.ssa med. __________, che ha visitato l'assicurata il 21 novembre 2011, ha contattato telefonicamente sia la collega __________, sia la collega __________, al fine di ottenere maggiori informazioni sulla terapia in atto. Alla dr.ssa __________ ha fatto presente le sue perplessità sulla diagnosi di disturbo bipolare, finché la neurologa ha ammesso che la diagnosi avrebbe potuto essere di distimia. La dr.ssa med. __________, specialista in psichiatria, ha valutato l'assicurata il 3 dicembre 2011 e nel suo rapporto ha esposto l'istoriato della paziente, l'anamnesi con i dati medici e sociali, lo status psichico, rispondendo infine alle domande preformulate dalla Cassa malati. Come la collega, anche la psichiatra ha interpellato i due medici curanti dell'assicurata per confrontarsi con le loro diagnosi ed anch'essa è rimasta perplessa sulla diagnosi di bipolarità, vista l'assenza di franchi episodi maniacali, ma anche di fatto di franchi episodi di depressione maggiore visto che ha visitato l'interessata a meno di un mese e non ha riscontrato né a quel momento né nell'anamnesi alcun elemento compatibile con un franco episodio depressivo. Inoltre, la terapia attuata non appariva in linea con i protocolli previsti per la diagnosi di bipolarità. Dopo discussione fra colleghe, la neurologa ha affermato di avere forse ecceduto nella diagnosi, trattandosi piuttosto di distimia. Quanto all'analisi dello status psichico, la psichiatra ha rilevato che l'assicurata era curata nell'abbigliamento e nella persona, era orientata nei tre domini, non v'era nessuna nota di tratto che potesse essere messa in evidenza se non una certa rigidità strutturale in assenza di note francamente anancastiche. Si è presentata al colloquio con disponibilità, la mimica è apparsa mobile e lo stile interpersonale era adeguato, l'eloquio era spontaneo, congruo e normoprodotto, il pensiero era adeguatamente articolato, erano assenti dispercezioni. L'umore non mostrava particolare coloritura, ha registrato contenuti di ansia libera che a tratti si organizzava in ansia acuta (non franchi disturbi da attacchi di panico cui mancavano alcuni elementi) ed agorafobia che attivava evitamenti e, impossibilitata ad evitare, lo sviluppo di episodi di ansia acuta. L'interessata aveva il sonno difficile poiché leggero e facile a ripetuti risvegli per nulla: questa allerta sarebbe insorta quando accudiva la madre. Si è sovraffaticata e se da un lato non ha ricevuto l'aiuto richiesto, d'altro lato per volontà personale non ha ritenuto di lasciare nulla indietro, acuendo lo stress con temi di inadeguatezza a lei già noti ed un ideale di Sé estremamente alto e rigido. Al punto 5 del rapporto peritale, la dr.ssa med. __________, basandosi sul parere della psichiatra del __________, non ha posto una diagnosi con influenza sulla capacità lavorativa, mentre quale diagnosi senza influenza sulla capacità lavorativa la perita ha indicato la sindrome d'ansia generalizzata (ICD-10 F 41.1) e l'agorafobia con tendenza agli evitamenti (ICD-10 F 40.00). Al punto successivo, sono state tratte le conclusioni peritali, che si sono fondate su un'esauriente discussione tra tutti i medici periti del __________ e sono state date le risposte alle domande dell'assicuratore. La consulente in psichiatria ha affermato che c'era una reazione psicologica in fase di miglioramento, ma che, a suo avviso, non produceva nell'assicurata, competente e capace di una discreta resilienza, nessun limite della capacità lavorativa, perciò è stata considerata abile al lavoro al 100%, anche nella sua attività, dove poteva offrire il 100% della performance produttiva prevista nella sua mansione. Queste stesse prestazioni erano esigibili anche in un'attività adeguata alle sue condizioni di salute. Quanto alle misure terapeutiche adottabili per migliorare la capacità lavorativa, la psichiatra ha precisato che a quel momento l'assicurata non necessitava di altro e nemmeno sembrava incline a volerlo, avendo già chiarito, abbandonando la terapia con la psicologa, di non volere entrare troppo nel merito del suo funzionamento psicologico. Ha infine rilevato che durante la visita l'assicurata si è comportata in modo adeguato ed era disponibile. Il 12 gennaio 2012 (doc. 12) il dr. med. __________, FMH psichiatria e psicoterapia, ha certificato che l'assicurata era inabile al lavoro dal quel dì fino al 31 gennaio seguente e quello stesso giorno (doc. 13) lo specialista ha prolungato l'inabilità lavorativa totale fino al 29 febbraio 2012 e così di mese in mese fino al 31 maggio 2012 (docc. 16 e 17). Nel frattempo, a richiesta dell'assicurata stessa (doc. 26), il 9 febbraio 2012 (doc. 14) lo psichiatra curante ha redatto un parere di due pagine, esponendo l'anamnesi, la sintomatologia riferita, l'esame psichiatrico, la diagnosi, la terapia, il grado d'inabilità lavorativa e la prognosi. Egli ha riferito che nel 2008, dopo la morte della madre, la paziente sembra avere avuto un primo episodio depressivo. Nel 2009, a seguito di un incidente stradale, sembra essere esordita una sintomatologia da attacchi di panico con tachicardia, sensazione di soffocamento, sensazione di svenimento, tanto che da allora non riesce più a guidare in autostrada. All'inizio del 2011 si è poi manifestata in forma iniziale una sintomatologia ansiosa e depressiva che si è progressivamente aggravata fino all'estate 2011. Nell'aprile 2011 si era manifestato un attacco di panico con tachicardia, disorientamento, derealizzazione, incapacità di stare con la gente e, nelle settimane successive, si era presentata costantemente ansia, iperreattività, disorientamento, insonnia. Le sue condizioni cliniche sono peggiorate fino all'estate 2011, quando il medico di famiglia ha certificato un'inabilità lavorativa del 50% dal 1° luglio e del 100% dal 7 novembre 2011. A livello soggettivo, l'assicurata ha riferito un'ansia costante, attacchi di panico, angoscia, umore depresso, astenia, difficoltà nell'eseguire le comuni incombenze domestiche tanto da essere aiutata da amici e grave labilità emotiva. Il momento peggiore era il mattino, avendo gravi difficoltà ad alzarsi dal letto, mentre nel pomeriggio e verso sera c'era un leggero miglioramento della sintomatologia depressiva (segni biologici di depressione). L'esame psichico ha rivelato che la mimica era triste, poco mobile, l'umore appariva chiaramente depresso, l'affettività coartata, il linguaggio era fluente, continuava a ripetere gli stessi concetti. Non sono state rilevate indicazioni di disturbi della percezione. Il pensiero era apparso rallentato, a volte bloccato, i contenuti erano prevalentemente di tipo depressivo. La vigilanza e la coscienza non sono apparse integre, la paziente mostrava elementi indicativi di fenomeni di derealizzazione e depersonalizzazione. Di fronte ad una anche minima attivazione emotiva la paziente si mostrava rapidamente confusa, lo sguardo si smarriva, la capacità di comprensione si riduceva notevolmente. La memoria, la concentrazione e l'attenzione sono apparse ridotte, così pure le capacità di pensiero astratto. Il controllo degli impulsi appariva modesto e, in conclusione, la paziente è sembrata attendibile. Lo specialista curante ha posto la diagnosi di episodio depressivo grave senza sintomi psicotici (ICD 10: F 32.2) e di sindrome agorafobica con attacchi di panico (ICD 10: F 40.01). La terapia seguita era da un lato una psicoterapia cognitivo-comportamentale, d'altro lato una farmacoterapia (Citalopram, Seroquel e Tranxilium). Pertanto, l'inabilità lavorativa dell'assicurata era del 100% e la prognosi era probabilmente favorevole. A quel momento, però, il curante non era in grado di prevedere quando sarebbe stato possibile un aumento della capacità lavorativa. Alla luce di questo rapporto, il 16 febbraio 2012 (doc. 27) CO 1 ha ricontattato il __________ per chiarire se, dopo il 31 dicembre 2011, un'inabilità lavorativa totale dell'assicurata fosse giustificata come sostenuto dallo psichiatra curante oppure, se non erano subentrati nuovi elementi medici atti a modificare la precedente valutazione, se l'assicurata fosse da ritenere abile al 100% dal 1° gennaio 2012. La dr.ssa med. __________ si è quindi ripronunciata sulla fattispecie il 27 marzo 2012, tenendo conto anche del più recente rapporto medico dello psichiatra curante. Nel rapporto del 28 marzo 2012 (doc. 15) la dr.ssa med. __________ ha riportato integralmente il parere della collega, allineandosi ad esso. La stessa ha evidenziato quanto è emerso soltanto nel mese di dicembre 2011, dopo un lungo colloquio avvenuto in rilassatezza, senza elementi che potessero fare pensare anche lontanamente ad un quadro depressivo neanche medio e/o a fenomeni di depersonalizzazione e/o derealizzazione. Non v'era nessun cenno di alterazione del funzionamento cognitivo, neanche sfumato. L'assicurata era apparsa lucida ed orientata nei tre domini, era in grado, senza difficoltà, di dirigere la sua coscienza su specifici contenuti e di discuterli con la perita (attenzione valida); nessuna ipopressia (disattenzione) né tantomeno alcuna aprosessia (grave alterazione dell'attenzione come negli stati confusionali e amenziali). La memoria di fissazione e di rievocazione risultavano nella norma. La psichiatra non ha evidenziato alcuna anomalia della forma e del contenuto del pensiero, che appariva normoprodotto, per nulla rallentato né permetteva di mettere in luce dei "blocchi" (barrage propri di quadri psichiatrici molto gravi). Nessuna accelerazione ideica e della produzione verbale. Anche su temi dolorosi, l'interessata, nel dicembre 2011, si muoveva con competenza e capacità senza mai mostrarsi confusa in senso psicopatologico (stato confusionale o amenza = alterazione onirica della coscienza dove la disorganizzazione della coscienza produce un venir meno della sua capacità di strutturazione). Nella paziente non è stato riscontrato uno stato confusionale vero e proprio, che si caratterizza per la presenza di disorientamento rispetto ai luoghi, alle persone, allo spazio, si associano disturbi delle percezioni e della memoria come pure pensiero incoerente. La specialista ha spiegato i quadri di depersonalizzazione e di derealizzazione, rilevando che, in concreto, era presente una quota di ansia libera che a tratti si organizzava in ansia acuta (non franchi disturbi da attacchi di panico cui mancavano alcuni elementi per porre la diagnosi). L'interessata presentava agorafobia che attivava degli evitamenti e, impossibilitata ad evitare, lo sviluppo di episodi di ansia acuta che però, secondo la psichiatra, non assumevano le stigmate di veri attacchi di panico. Quest'ultima ha inoltre dato la definizione di agorafobia e di episodio depressivo maggiore, quest'ultimo citato dallo psichiatra curante. Elencando le caratteristiche di un episodio depressivo maggiore, la perita ha evidenziato quali elementi caratterizzanti erano assenti nell'assicurata (praticamente tutti). Essa ha inoltre ricordato cosa comprendono i sintomi biologici di depressione che il curante ha riscontrato nell'interessata, evidenziando come essi fossero invece praticamente tutti assenti quando l'ha visitata nel dicembre 2011, tranne l'elemento del peggioramento al mattino, al risveglio. In assenza di tutti gli elementi caratteristici della depressione, il medico del __________ ha concluso che non è possibile a rigore ed oggettivamente registrare un episodio depressivo neanche medio-lieve. Pertanto, la sua diagnosi, senza ripercussione sulla capacità lavorativa, era di sindrome da ansia generalizzata e di agorafobia con tendenza agli evitamenti. La dr.ssa non condivideva la diagnosi umorale posta dal collega, mentre era d'accordo con la diagnosi ICD 40, ma non con la presenza di franchi episodi di tipo dappico. Secondo la precedente valutazione della psichiatra, non v'erano limitazioni della capacità lavorativa, perciò appariva difficile immaginare che la persona che ha valutato nel dicembre 2011 fosse la stessa descritta dal dr. med. __________ nel febbraio 2012; essa non riteneva possibile un simile peggioramento clinico in così breve tempo. Possono esserci differenze nel registrare la qualità dei quadri ad esempio depressivi, ma la perita non ha ritenuto plausibile che ci fosse tanta distanza con il collega rispetto ad aspetti inerenti la coscienza, la memoria e l'attenzione. Rispondendo alle domande della Cassa malati, la dr.ssa med. __________ ha quindi ribadito l'abilità lavorativa del 100% dell'assicurata dal punto di vista psichiatrico dal 31 dicembre 2011, rilevando che già alla sua prima valutazione la prognosi non appariva compromessa. Il parere del collega psichiatra non è stato ritenuto compatibile con quanto essa ha registrato nel dicembre 2011, mentre riguardo allo stato dell'interessata in quel momento l'esperta non ha potuto esprimersi, ma si è confermata nella diagnosi, nei limiti della capacità lavorativa e nella prognosi. Con certificato dell'8 gennaio 2013 (doc. C), il dr. med. __________ ha posto la diagnosi di sindrome depressiva grave senza sintomi psicotici (ICD 10: F 32.2) e di sindrome agorafobica con attacchi di panico (ICD 10: F 40.01). Lo specialista ha poi affermato che nel corso di questo anno (ossia tra febbraio 2012 e gennaio 2013) ha assistito ad un miglioramento solo lieve della sintomatologia ansiosa e depressiva dell'assicurata. All'inizio della terapia essa presentava una sintomatologia costituita da ansia costante, attacchi di panico, angoscia, umore depresso, astenia, difficoltà nell'attendere alle comuni incombenze domestiche (veniva aiutata da amici), grave labilità emotiva. All'esame psichiatrico era evidente umore depresso con una grave inibizione psicomotoria, il pensiero appariva rallentato, erano presenti fenomeni dissociativi quali derealizzazione e depersonalizzazione. Di fronte ad un'attivazione emotiva anche minima la paziente presentava rapidamente alterazioni dello stato di coscienza con confusione e grave riduzione delle capacità di attenzione e concentrazione. Stante questo quadro, lo psichiatra ha rilevato che la risposta alla terapia è stata parziale, seppure con qualche elemento di miglioramento. Si è assistito alla riduzione della frequenza delle crisi di ansia e di angoscia, che però non sono scomparse. I fenomeni dissociativi si sono nettamente ridotti, anche se la paziente presenta ancora alterazioni della coscienza e dell'attenzione nel caso di rilevanti attivazioni emotive, mentre quelle lievi sono meglio tollerate. Il tono dell'umore ha mostrato solo lievi e transitori miglioramenti permanendo gravemente depresso. La risposta alla farmaco terapia è stata parziale e difficoltosa, tanto che è stato necessario cambiare diversi farmaci antidepressivi, ansiolitici e antipsicotici per mancata risposta o per l'insorgenza di effetti collaterali. I farmaci prescritti sono Citalopram, Sequase, Nortrilene, Tranxilium, Remeron, Fluoxetina, Risperidone, Temesta e Valdoxan, mentre ora l'interessata assume Fluoxetina 40mg/die, Valdoxan 20mg/die e Tranxilium 40mg/die. L'assicurata ha un atteggiamento molto collaborante verso la terapia e mostra una chiara determinazione verso la guarigione e il recupero di una vita personale e sociale adeguata. Questo è un elemento prognostico favorevole, mentre la lunga durata della malattia e l'incompleta risposta alla terapia farmacologica rappresentano elementi sfavorevoli, perciò l'evoluzione andrà quindi ancora seguita nel tempo. Di conseguenza, l'inabilità lavorativa è tuttora del 100%.</w:t>
      </w:r>
    </w:p>
    <w:p>
      <w:r>
        <w:rPr>
          <w:b/>
        </w:rPr>
        <w:t>E. 11</w:t>
      </w:r>
    </w:p>
    <w:p>
      <w:r>
        <w:t>aprile 2008, consid. 5.3, STF 9C_114/2007 del 20 luglio 2007, consid. 3.2.3 in fine, STF I 701/05 del 5 gennaio 2007, consid. 2; STCA dell'11 luglio 2011, 36.2011.15; STCA del 25 maggio 2011, 32.2010.313), poiché alla luce del rapporto di fiducia esistente con il paziente, il medico curante attesterà, in caso di dubbio, in favore del suo paziente (STF 8C_828/2007 del 23 aprile 2008).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2.10.   Richiamata la suesposta giurisprudenza in materia di valore probatorio di rapporti medici (cfr. consid. 9), questo Tribunale non intravede ragioni che impediscano di condividere i risultati a cui è giunto il medico interpellato dall'assicuratore malattia, specialista in psichiatria, che ha sia incontrato personalmente l'assicurata sia preso visione di tutti gli atti dei medici interpellati dall 'insorgente e dall'assicuratore, prendendo compiutamente posizione su di essi (in particolare, il rapporto del 9 febbraio 2012 dello psichiatra curante). Le conclusioni di questa esperta possono quindi essere definite chiare, complete, attendibili, convincenti, approfondite e prive di contraddizioni. Di conseguenza, vanno così pienamente condivise le considerazioni della specialista nominata da CO 1, che nel dicembre 2011 e nel marzo 2012 ha ben valutato lo stato di salute dell'assicurata e ha stabilito che dal 1° gennaio 2012 essa non presentava (più) un'inabilità lavorativa. In conclusione, analizzati i pareri medici suesposti, d'avviso di questo Tribunale, la ricorrente non ha saputo sufficientemente giustificare, a mano di dettagliata documentazione medica e/o descrizioni di esami clinici effettuati, che il suo stato di salute fosse peggiore rispetto a quello individuato dai medici interpellati dall'assicuratore malattia e che quindi ella sarebbe stata (totalmente) inabile al lavoro tanto nella sua attività abituale di segretaria quanto anche in altre attività fisiche adeguate alle sue condizioni di salute. L' assicurata non ha dunque comprovato, mediante specifica documentazione medica, che la soluzione a cui è giunto il medico psichiatra interpellato dal suo assicuratore malattia non sarebbe credibile, ma sarebbe errata. I certificati medici versati agli atti dalla ricorrente non mettono in discussione le valutazioni della perita. I pareri dei medici curanti sono infatti troppo concisi e scarni per potergli dare il necessario valore probatorio e ribaltare il giudizio della dr. med. __________. Anche i due certificati del dottor __________, seppure egli sia uno specialista FMH in materia, non possono certo definirsi dettagliati, approfonditi e completi. Essi attestano semplicemente la patologia in atto ed il tipo di intervento farmacologico attuato per curare l'assicurata, ma non si confrontano con le puntuali osservazioni della psichiatra a cui si è rivolta la Cassa malati. 2..11.   Stanti così le cose, è a giusta ragione che l'assicuratore malattia convenuto ha rifiutato di riconoscere e versare alla ricorrente delle indennità giornaliere dopo il 31 dicembre 2011, essendo essa pienamente abile al lavoro dato che la specialista appositamente scelta per valutare l'interessata ha fissato il suo grado d'incapacità al lavoro nello 0%, mentre la premessa necessaria ai fini delle prestazioni è un'incapacità lavorativa di almeno il 25% (art. 13.1 CGA). In queste circostanze, le pretese dell'insorgente di vedersi riconosciuta un'incapacità lavorativa del 100% dal 1° gennaio 2012, e quindi anche delle corrispondenti indennità per perdita di guadagno, sono errate e non possono dunque essere qui tutelate. Il ricorso deve pertanto essere respinto e la decisione impugnata va confermata. 2.12.   Infine, come evidenziato, l ' assicurata ha chiesto di effettuare una perizia medica che valuti il suo stato di salute, vista la (presunta) discordanza fra i pareri dei diversi medici intervenuti. Questo Tribunale, in virtù del principio dell'apprezzamento anticipato delle prove, prescinde dal dare seguito alla richiesta della ricorrente ritenuto, come visto, che sulla base della perizia del dicembre 2011 e del marzo 2012 sia stato possibile stabilire chiaramente il grado di capacità lavorativa dell'assicurata, conclusioni che i certificati dei medici curanti non sono stati invece in grado di mettere in dubbio.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