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36.2012.23 vom 5. Juli 2012</w:t>
      </w:r>
    </w:p>
    <w:p>
      <w:r>
        <w:t>TI Tribunale d'appello, 2012-07-05, IT</w:t>
      </w:r>
    </w:p>
    <w:p>
      <w:r>
        <w:rPr>
          <w:b/>
        </w:rPr>
        <w:t xml:space="preserve">Quelle: </w:t>
      </w:r>
      <w:r>
        <w:t>https://mcp.opencaselaw.ch/entscheid/ti_gerichte_36.2012.23</w:t>
      </w:r>
    </w:p>
    <w:p>
      <w:r>
        <w:t>FR: TI_GERICHTE 36.2012.23 du 5 juillet 2012</w:t>
      </w:r>
    </w:p>
    <w:p>
      <w:r>
        <w:t>IT: TI_GERICHTE 36.2012.23 del 5 luglio 2012</w:t>
      </w:r>
    </w:p>
    <w:p>
      <w:pPr>
        <w:pStyle w:val="Heading2"/>
      </w:pPr>
      <w:r>
        <w:t>Regeste</w:t>
      </w:r>
    </w:p>
    <w:p>
      <w:r>
        <w:t>Domanda di un'indennità giornaliera a causa di malattia per un lasso di tempo maggiore rispetto a quello riconosciuto dall'assicuratore. Conferma della decisione sulla base della documentazione medica prodotta dalle parti</w:t>
      </w:r>
    </w:p>
    <w:p>
      <w:pPr>
        <w:pStyle w:val="Heading2"/>
      </w:pPr>
      <w:r>
        <w:t>Erwägungen</w:t>
      </w:r>
    </w:p>
    <w:p>
      <w:r>
        <w:rPr>
          <w:b/>
        </w:rPr>
        <w:t>E. 4</w:t>
      </w:r>
    </w:p>
    <w:p>
      <w:r>
        <w:t>marzo 2011, più precisamente alla domanda del dottore che dice (nel tempo post operatorio dal 4 marzo 2011 ad oggi se ho avuto miglioramenti) io rispondo che attualmente ho dolori diffusi al ginocchio come li avevo anche un mese dopo dall’ ultimo intervento dato che per 15 gg ho dovuto muovermi con bastoni canadesi e per altri 15 gg riuscivo a camminare innaturalmente dunque e solo da quel momento in avanti potevo dare un giudizio di mobilità e dolore del ginocchio, inoltre dico al dottore che in quel periodo mi era impossibile accosciarmi, inginocchiarmi, e fare sforzi con il ginocchio, che circa ancora un mese e mezzo dopo mi e stato possibile l accosciamento pure se con dolori forti scricchiolii e uno scavallamento all interno, ma che comunque mi era impossibile tenere quella posizione, come lo e tuttora oltre ad altri problemi gia descritti al dott. __________ ”). In queste condizioni, ritenuto che l’indennità giornaliera viene corrisposta in caso d’incapacità al lavoro di almeno il 25% (cfr. art. 13.1 delle Condizioni generali d’assicurazione, doc. 1), l’insorgente non ha più diritto ad alcuna prestazione ulteriore oltre a quelle riconosciutegli. Ne segue che il ricorso va respinto, mentre la decisione impugnata merita conferma.</w:t>
      </w:r>
    </w:p>
    <w:p>
      <w:r>
        <w:rPr>
          <w:b/>
        </w:rPr>
        <w:t>E. 9</w:t>
      </w:r>
    </w:p>
    <w:p>
      <w:r>
        <w:t>Nel ricorso l’insorgente fa un generico riferimento ad altre prove (doc. I: “ Prove e teste ”). Alla luce di quanto sopra esposto questo Tribunale rinuncia all’assunzione di ulteriori prove giacché gli atti prodotti dalle parti sono sufficienti per decidere nel merito del ricorso.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