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36.2010.61 vom 14. Mai 2010</w:t>
      </w:r>
    </w:p>
    <w:p>
      <w:r>
        <w:t>TI Tribunale d'appello, 2010-05-14, IT</w:t>
      </w:r>
    </w:p>
    <w:p>
      <w:r>
        <w:rPr>
          <w:b/>
        </w:rPr>
        <w:t xml:space="preserve">Quelle: </w:t>
      </w:r>
      <w:r>
        <w:t>https://mcp.opencaselaw.ch/entscheid/ti_gerichte_36.2010.61</w:t>
      </w:r>
    </w:p>
    <w:p>
      <w:r>
        <w:t>FR: TI_GERICHTE 36.2010.61 du 14 mai 2010</w:t>
      </w:r>
    </w:p>
    <w:p>
      <w:r>
        <w:t>IT: TI_GERICHTE 36.2010.61 del 14 maggio 2010</w:t>
      </w:r>
    </w:p>
    <w:p>
      <w:pPr>
        <w:pStyle w:val="Heading2"/>
      </w:pPr>
      <w:r>
        <w:t>Regeste</w:t>
      </w:r>
    </w:p>
    <w:p>
      <w:r>
        <w:t>Affiliazione d'ufficio di frontaliere a CM Svizzera. Mancata tempestiva opzione per sistema sanitario del Paese di residenza. Termine di sanatoria decorso infruttuoso. Tardività</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 nel merito 2.   Va preliminarmente chiarito giuridicamente il tema del diritto d'opzione in discussione ed il diritto applicabile alla fattispecie. La questione è già stata esaminata in numerosi giudizi recenti di questo TCA. Per l’art. 95a cpv. 1 LAMal per le persone designate nell’articolo 2 del regolamento n. 1408/71 e in relazione con le prestazioni previste nell’articolo</w:t>
      </w:r>
    </w:p>
    <w:p>
      <w:r>
        <w:rPr>
          <w:b/>
        </w:rPr>
        <w:t>E. 4</w:t>
      </w:r>
    </w:p>
    <w:p>
      <w:r>
        <w:t>dal regolamento, purché siano comprese nel campo d’applicazione della LAMal, sono applicabili anche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(lett. a) e la Convenzione del 4 gennaio 1960 istitutiva dell’Associazione europea di libero scambio nella versione dell’Accordo del 21 giugno 2001 che emenda la Convenzione, il suo allegato K, l’appendice 2 dell’allegato K e i regolamenti n. 1408/71 e n. 574/72 nella loro versione aggiornata (lett. b). L’art. 95a cpv. 2 LAMal prevede che laddove le disposizioni della LAMal fanno uso dell’espressione «Stati membri della Comunità europea», questa espressione è riferita agli Stati cui è applicabile l’Accordo di cui al capoverso 1 lettera a. L ' art. 1 cpv. 2 OAMal concerne l ' obbligo di assicurazione per le persone non domiciliate in Svizzera (cpv. 1), fra le quali vi sono: d.   le persone che risiedono in uno Stato membro della Comunità europea e sono soggette all’assicurazione svizzera ai sensi dell’Accordo del 21 giugno 1999 tra la Confederazione Svizzera, da una parte, e la Comunità europea ed i suoi Stati membri, dall’altra, sulla libera circolazione delle persone (Accordo sulla libera circolazione delle persone) e del relativo allegato II, menzionati nell’articolo 95 a lettera a della legge; e.   le persone che risiedono in Islanda o in Norvegia e sono soggette all’assicurazione svizzera ai sensi dell’Accordo del 21 giugno 2001 di emendamento della Convenzione istitutiva dell’Associazione europea di libero scambio (Accordo AELS), del relativo allegato K e dell’appendice 2 dell’allegato K, menzionati nell’articolo 95 a lettera b della legge. Va a questo proposito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(CEE) N. 118/97, regolamento (CEE) N. 1290/97, regolamento (CEE) N. 1223/98, regolamento (CEE) N. 1606/98 e regolamento (CEE) N. 307/1999 e modificato dall'Accordo sulla libera circolazione delle persone tra la Comunità europea e i suoi Stati membri da una parte e la Svizzera dall'altra parte. Ratione temporis sono applicabili sia l’ALC che il regolamento (CEE) n. 1408/71 poiché le decisioni sono state emanate nel 2009 e concernono l’affiliazione all’assicurazione obbligatoria delle cure medico-sanitarie per un periodo successivo all’entrata in vigore dell’ALC (cfr. sentenza del 25 gennaio 2007, C 124/06, consid. 4.2; sentenza del 24 luglio 2006 nella causa M., I 667/05, consid. 6.2; DTF 130 V 53 consid. 4.3; Pratique VSI 2004 pag. 209 consid. 3.2 [sentenza del 27 febbraio nella causa M., H 281/03]; SVR 2004 AHV no. 12 pag. 38 consid. 5 [sentenza del 5 febbraio 2004 nella causa S., H 37/03]; cfr. pure la sentenza della CGCE del 7 febbraio 2002 nella causa C-28/00, Kauer, Racc. 2002, pag. I-1343, punto 45). L’ALC ed il regolamento (CEE) n. 1408/71 si applicano pure ratione personae. L’interessato è di nazionalità italiana e pertanto cittadino di uno Stato contraente (art. 1 cpv. 2 Allegato II ALC). Quanto al necessario nesso transfrontaliero, esso è senz’altro dato. La presente vertenza ricade anche ratione materiae nel campo di applicazione del regolamento (CEE) n. 1408/71.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In concreto dunque trovano applicazione sia le norme dell’ALC che del regolamento (CEE) n. 1408/71. 3.   L'ALC, per quanto concerne le assicurazioni sociali, rinvia al citato regolamento (CEE) n. 1408/71 e meglio ai suoi art. 13-17bis che contengono le norme relative alla determinazione della legislazione applicabile. Il titolo II del regolamento (CEE) n. 1408/71 (art. 13 a 17bis) contiene delle regole atte a determinare la legislazione applicabile. L'art. 13 n. 1 enuncia il principio dell'unicità della legislazione applicabile in funzione delle regole previste dagli art.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cfr. P. Cadotsch et Marie-Pierre Cardinaux , " Les effets de l’accord sur l’assujettissement et l’obligation de cotiser à l’AVS " in " L’accord sur la libre circulation des personnes avec l’UE et ses effets à l’égard de la sécurité sociale en Suisse ", Berna 2001, pag. 131 segg.). Per l ' art. 13 regolamento (CEE) n. 1408/71: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(CEE) n. 1408/71). I cittadini di Paesi membri dell ' UE o svizzeri che lavorano solo in Svizzera sono soggetti alla legge svizzera (art. 13 del regolamento (CEE) n. 1408/71), a meno di essere lavoratori distaccati o di far parte di una categoria speciale. I cittadini svizzeri o di Paesi membri dell ' UE che lavorano solo in uno degli Stati dell ' UE non sottostanno alla legislazione svizzera (art. 13 del regolamento n. 1408/71), a meno che siano distaccati. L ' art. 14 del regolamento (CEE) n. 1408/71 si riferisce a n orme particolari applicabili alle persone, diverse dai marittimi, che esercitano un ' attività subordinata. In generale, i cittadini svizzeri o di Paesi membri dell ' UE che esercitano un ' attività salariata in due o più Stati membri dell ' UE sono assoggettati alla legislazione del loro Stato di residenza se una parte dell ' attività vi è esercitata (art. 14 par. 2 punto b lett. i del regolamento (CEE) n. 1408/71). Se il salariato non lavora nel suo Stato di residenza, è di regola assicurato nello Stato della sede del suo datore di lavoro (art. 14 par. 2 punto b lett. ii del regolamento (CEE) n. 1408/71). Se lavora per più datori di lavoro che hanno sede in Stati differenti, va assicurato nel suo Stato di residenza (art. 14 par. 2 punto b lett. i del regolamento (CEE) n. 1408/71). Per quanto concerne gli indipendenti, i cittadini svizzeri o di Paesi membri dell ' UE che lavorano come indipendenti solo in uno Stato dell ' UE non sono assoggettati alla legislazione svizzera (art. 13 par. 2 lett. b regolamento (CEE) n. 1408/71), a meno che non abbiano lo statuto di lavoratori distaccati. Invece, l ' indipendente svizzero o dell ' UE che lavora solo in Svizzera, sottostà alle leggi svizzere (art. 13 par. 2 lett. b del regolamento (CEE) n. 1408/71), a meno di essere distaccato. Di regola, i cittadini svizzeri o di Paesi membri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(CEE) n. 1408/71). I cittadini svizzeri o di Paesi membri dell ' UE che esercitano simultaneamente un ' attività indipendente in Svizzera e un ' attività salariata in uno Stato dell ' UE, sono di regola assicurati in entrambi gli Stati (eccezione al principio dell ' affiliazione in un solo Stato). I cittadini svizzeri o di Paesi membri dell ' UE che esercitano simultaneamente un ' attività salariata in Svizzera e un ' attività indipendente in uno Stato dell ' UE sono di regola assicurati in Svizzera. Per diversi Stati (tra cui l ' Italia) v ' è tuttavia un ' eccezione. In tale particolare ipotesi, un cittadino svizzero o di un Paese membro dell ' UE è assoggettato in Svizzera per la sua attività salariata e nell ' UE per la sua attività indipendente quando esercita la sua attività indipendente in uno Stato dell ' Unione Europea. A questo proposito l’art. 14 quater del regolamento (CEE) n. 1408/71 ( Norme particolari applicabili alle persone che esercitano simultaneamente un’attività subordinata e un’attività autonoma nel territorio di vari Stati membri), prevede: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dell’art. 17 del regolamento (CEE)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A proposito delle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(CEE) n. 1408/71) non si applica ai lavoratori che non sono cittadini di Paesi membri dell ' UE, dell ' AELS o della Svizzera. Nei casi non regolati dall ' ALC, l ' affiliazione alla LAMal viene stabilita sulla base delle Convenzioni internazionali sulla sicurezza sociale sottoscritte dalla Svizzera. Se non esiste alcuna Convenzione, l ' assoggettamento è determinato secondo il diritto svizzero. A questo proposito l’art. 3 OAMal prevede che (cfr. ST 12.01.2010 inc. 36.2009.87 e 09.11.2009 inc. 36.2009.18, Accordo con la Comunità europea sulla libera circolazione delle persone: ripercussioni sull’assicurazione malattie, Informazione ai Cantoni, pag. 14, n. 5.3, secondo paragrafo):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4.   Di principio, dunque, gli assicurati sono soggetti alla legislazione di un solo Stato membro, di regola quella dello Stato in cui lavorano ( principio dell'assoggettamento contributivo ). Nell ' ambito dell ' assoggettamento all'assicurazione malattie per alcuni Paesi vige tuttavia un diritto di opzione, nel senso che i cittadini di Paesi membri dell'Unione europea residenti in questi Paesi possono optare di rimanere assicurati nel loro luogo di residenza. L'art. 89 del regolamento n. 1408/71 prevede che " le modalità particolari di applicazione delle legislazioni di alcuni Stati membri sono indicate nell'Allegato VI ". L'Allegato II dell'ALC, Sezione A, al punto 1, lett. o, prevede di aggiungere nell'allegato VI diverse disposizioni, fra cui un testo relativo all'assicurazione obbligatoria nell ' ambito dell ' assicurazione malattia svizzera e possibilità di esenzione ( http://www.admin.ch/ch/i/rs/i1/0.142.112.681.it.pdf , cifra 3 a pag. 46). I lavoratori frontalieri ed i loro familiari residenti in Italia possono dunque optare per il regime assicurativo dello Stato di residenza. In virtù dell'ALC, infatti, i cittadini di Paesi membri dell’UE possono essere esentati dall'assicurazione obbligatoria svizzera, semplicemente optando per il sistema sanitario nazionale o assicurativo del loro Paese di residenza. Questa facoltà è accordata in particolare ai residenti in Francia, Germania, Austria ed Italia. La decisione di aderire alla copertura assicurativa del servizio sanitario nazionale deve essere formulata entro tre mesi a contare dall'inizio dell'assoggettamento al diritto svizzero (principio dell' "opting out", cfr. "Accordo sulla libera circolazione delle persone e sicurezza sociale con particolare riferimento ai rapporti fra Svizzera ed Italia" , in RDAT I-2002, pag. 30, si veda inoltre Guylaine Riondel Besson : Le droit d'option en matière d'assurance maladie dans le cadre de l'accord sur la libre circulation des personnes: difficultés de mise en oeuvre et conséquences pour les assurés, in Cahiers genevois et romands de sécurité sociale n° 42-2009 pag. 33 e segg.). La domanda di aderire (o rimanere) al sistema sanitario dello Stato di residenza esplica, come visto, effetti anche per familiari residenti in quello stesso Stato. A questo proposito l’Allegato II all’ALC, Sezione A, punto 1, lett. o prevede: " o) nell’allegato VI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La Svizzera ha recepito questo motivo di esonero nel diritto nazionale. A norma dell’art. 2 cpv. 6 OAMal a domanda, sono esentate dall’obbligo d’assicurazione le persone residenti in uno Stato membro della Comunità europea, purché possano esservi esentate conformemente all’Accordo sulla libera circolazione delle persone e al relativo allegato II e dimostrino di essere coperte in caso di malattia sia nello Stato di residenza e che durante un soggiorno in un altro Stato membro della Comunità europea o in Svizzera. 5.   Va ancora rammentato che per l’art. 6 cpv. 1 LAMal i Cantoni provvedono all’osservanza dell’obbligo d’assicurazione. A norma dell’art. 6 cpv. 2 LAMal l’autorità designata dal Cantone affilia a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A norma dell’art. 6a cpv. 3 LAMal l’autorità designata dal Cantone assegna a un assicuratore le persone che non hanno assolto tempestivamente l’obbligo di assicurazione. Decide inoltre delle domande di esenzione dall’obbligo di assicurazione. E’ fatto salvo l’articolo 18 capoverso 2bis e 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6.   In concreto il ricorrente è cittadino italiano domiciliato in Italia, paese membro dell'UE ed esercita attività lucrativa in Svizzera, attività che ha iniziato nel marzo 2008 alle dipendenze della RA 1 di __________. In virtù dell'ALC e del regolamento CEE n. 1408/71 egli è, di principio, assicurato contro le malattie nel luogo di esercizio dell'attività lavorativa e quindi in Svizzera. Tuttavia, in conformità alle norme citate, in particolare dell ' Allegato VI al regolamento (CEE) n. 1408/71 al capitolo riguardante la Svizzera, cifra 3 lett. b, quale cittadino di un Paese membro dell'Unione Europea residente in uno dei Paesi confinanti con la Svizzera (in Italia) ed esercitante un'attività lucrativa in Svizzera, beneficiando dello statuto di frontaliero, egli beneficiava del diritto di optare per il sistema sanitario italiano. La domanda di esenzione, conformemente alla summenzionata cifra 3 lett. b/aa, doveva essere presentata entro i tre mesi successivi all'obbligo di assicurarsi in Svizzera. Unica eccezione prevista la presenza di "casi giustificati". 7.   In concreto il ricorrente è titolare di un permesso G dal marzo 2008 pertanto il termine di 3 mesi per far valere il diritto di opzione, nel caso di specie, scadeva nel giugno 2008. Secondo l’amministrazione il termine è scaduto infruttuoso siccome entro i tempi indicati dall’inizio dell’attività lavorativa in Svizzera il signor RI 1 non ha esercitato il suo diritto d’opzione siccome all’am-ministrazione non è pervenuto alcun formulario debitamente sottoscritto. Ritenuto che molti altri frontalieri residenti in Italia ed attivi professionalmente nel Cantone Ticino, non hanno optato espressamente per il loro assicuratore sociale nazionale successivamente all'entrata in vigore dell'ALC, nel febbraio 2008 l’UAM ha segnalato all’UFSP la circostanza, quantificando in 12 '2</w:t>
      </w:r>
    </w:p>
    <w:p>
      <w:r>
        <w:rPr>
          <w:b/>
        </w:rPr>
        <w:t>E. 08</w:t>
      </w:r>
    </w:p>
    <w:p>
      <w:r>
        <w:t>i lavoratori beneficiari del permesso G per frontalieri – esclusi i familiari - che tra il 2002 ed il 2007 non hanno rispedito l ' apposito modulo TI 1 relativo al diritto d ' opzione per il sistema assicurativo nazionale che l ' UAM, al momento dell ' ottenimento del permesso G, ha trasmesso ad ognuno di loro unitamente ad una lettera che spiegava il principio dell ' assoggettamento al diritto svizzero, ad una tavola sinottica e ad una busta recante l ' indirizzo del destinatario. Con risposta del 13 marzo 2008 l’UFSP ha riconosciuto che la procedura adottata dall’ALC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 UFSP ha quindi fornito all ' UAM indicazioni su come evadere i problemi connessi all ' affiliazione tardiva. A questo proposito, il 24 aprile 2008, l’amministrazione federale ha affermato tra l’altro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comme vous l’indiquez dans votre lettre du 2 avril 2008)." Sulla scorta delle indicazioni ricevute, il 29 aprile 2008 l’UAM ha allestito una lettera personale per ogni lavoratore frontaliero che non aveva esercitato il diritto d ' opzione, una lettera d ' informazione destinata a tutti i datori di lavoro del Canton Ticino ed un comunicato stampa da parte del Consiglio di Stato del Cantone Ticino sottoposti alle autorità federali. Il 7 maggio 2008 l ' Ufficio federale delle assicurazioni sociali, rispettivamente l '</w:t>
      </w:r>
    </w:p>
    <w:p>
      <w:r>
        <w:rPr>
          <w:b/>
        </w:rPr>
        <w:t>E. 8</w:t>
      </w:r>
    </w:p>
    <w:p>
      <w:r>
        <w:t>maggio 2008 l ' UFSP, hanno dato il loro benestare per questa procedura in “ sanatoria ”. Questi scambi epistolari sono stati concretizzati il 3 giugno 2008 quando il Consiglio di Stato ha comunicato a mezzo di un bollettino stampa informativo che siccome un gran numero di frontalieri non aveva a suo tempo, ossia nei tre mesi dall ' ottenimento del permesso G, esercitato il diritto d ' opzione per il proprio sistema sanitario nazionale o comunicato la copertura in virtù del sistema sanitario nazionale, onde evitare il loro assoggettamento obbligatorio al sistema assicurativo svizzero, ha ritenuto legittimo concedere un periodo supplementare di tre mesi, di carattere unico e straordinario, per l'eventuale esercizio del diritto d ' opzione. Il Consiglio di Stato ha fissato al 30 settembre 2008 il termine ultimo per esercitare questo diritto in via di sanatoria. Il 12 giugno 2008 l’UAM ha inviato a oltre 12 ' 600 lavoratori frontalieri toccati da questa procedura una lettera di spiegazioni riguardante l ' assoggettamento obbligatorio all'assicurazione svizzera contro le malattie in virtù degli Accordi bilaterali. Lo scritto avvisa ogni interessato della possibilità, entro il 30 settembre 2008 (termine supplementare di tre mesi, unico e straordinario), per eventualmente compilare l ' allegato modulo TI 1 e ritornarlo al medesimo Ufficio a mezzo della busta allegata, già indirizzata. La lettera specifica in calce, che "se ciò non dovesse avvenire, lei sarà obbligato ad assicurarsi in Svizzera, e con lei ogni suo familiare che non esercita attività lavorativa. Rammentiamo inoltre che di principio non sarà più possibile concedere, in futuro, proroghe di questa natura.". Va ancora rammentato che su questo aspetto un consigliere nazionale ha inoltrato un’interpellanza (n. 09.3596) chiedendo al Consiglio federale di prendere posizione sull’obbligo, in particolare per i frontalieri italiani, di farsi parte attiva per optare a favore del loro sistema assicurativo al quale, di principio, sono già assicurati. L’Esecutivo, dopo aver rammentato brevemente le norme applicabili al caso concreto, ha affermato che spetta ai Cantoni verificare se i frontalieri che intendono chiedere l’esonero dall’obbligo assicurativo in Svizzera dispongono di un’altra protezione assicurativa sufficiente ed ha rilevato che il termine di tre mesi per la presentazione della domanda è applicato in modo elastico nella maggior parte dei Cantoni. Il Consiglio federale ha inoltre evidenziato che le esperienze dei Cantoni hanno mostrato che sono soprattutto i frontalieri residenti in Italia ad avere difficoltà con questa procedura e che sono attualmente in corso trattative per adeguare l’allegato II dell’ALC che disciplina i sistemi di sicurezza sociale. L’intenzione è quella di conservare il diritto di opzione in quanto tale, ma per agevolare l’attuazione, la Svizzera concorderà speciali modalità esecutive con singoli Stati. In quest’ambito l’Esecutivo federale sta verificando la possibilità di negoziare una procedura speciale per i frontalieri italiani che vada maggiormente incontro alle esigenze degli interessati. Va qui comunque evidenziato che questo Tribunale deve applicare le norme attualmente in vigore e non può anticipare eventuali cambiamenti che del resto non sono neppure ancora stati discussi a livello parlamentare (cfr in tal senso la DTF 133 V 201: “ Das Bundesamt für Sozialversicherungen beantragt in seiner Vernehmlassung sogar eine Praxisänderung in dem Sinne, dass Art. 3 Abs. 3 lit. a AHVG ausnahmslos bei allen nichterwerbstätigen Versicherten anzuwenden ist, deren erwerbstätiger Ehegatte eine Altersrente bezieht. Zur Begründung weist die Aufsichtsbehörde u.a. auf die erste Botschaft vom 21. Dezember 2005 zur 11. AHV-Revision (Neufassung; BBl 2006 S. 1957 ff.) hin . In dieser Revisionsvorlage schlägt der Bundesrat einen neuen Art. 3 Abs. 4 lit. b AHVG vor, wonach Absatz 3 auch Anwendung findet für die Kalenderjahre, in denen der erwerbstätige Ehegatte eine Altersrente bezieht oder aufschiebt (BBl 2006 S. 2003 und 2045). Es besteht indessen kein Anlass, in diesem Sinne zu entscheiden, umso weniger, als National- und Ständerat die Beratung der Vorlage noch nicht in Angriff genommen haben .“ e sentenza H 158/06 del 5 settembre 2007: „ 7.1 L'OFAS, citant le Conseil fédéral dans son Premier message du 21 décembre 2005 relatif à la 11e révision de l'AVS (nouvelle version, FF 2006 II 1962), propose d'appliquer l'art. 3 al. 3 let. a LAVS aux personnes sans activité lucrative, dont le conjoint perçoit une rente de vieillesse et poursuit l'exercice d'une activité lucrative, afin que tous les couples puissent à nouveau profiter de la libération de l'obligation de cotiser, indépendamment des conséquences sur le revenu annuel moyen déterminant du conjoint non-actif. 7.2 Déjà, dans l'arrêt H 73/06, l'OFAS avait fait la même proposition de changement de pratique. Le Tribunal de céans a considéré qu'il n'y avait pas lieu de se prononcer dans ce sens, d'autant moins que la nouvelle version du projet de 11e révision de l'AVS devait encore être discutée devant le Conseil National et le Conseil des Etats (ATF 133 V 201 consid. 4.4 p. 204 s.). Il n'y a dès lors aucune raison qu'il en aille autrement dans le cas particulier . " , sottolineature del redattore). 8.   Dalla documentazione agli atti emerge che il ricorrente non ha esercitato il diritto d'opzione nei 3 mesi dall'ottenimento del permesso G e neppure nel termine di grazia da ultimo concesso dall'amministrazione come descritto in precedenza ossia entro il 30 settembre 2008. Il signor RI 1, come indicato, ha invece sostenuto di avere tempestivamente esercitato il diritto d’opzione inviando il formulario Ti1 necessario allo scopo nei tempi utili dall’inizio della sua attività presso la RA 1.</w:t>
      </w:r>
    </w:p>
    <w:p>
      <w:r>
        <w:rPr>
          <w:b/>
        </w:rPr>
        <w:t>E. 9</w:t>
      </w:r>
    </w:p>
    <w:p>
      <w:r>
        <w:t>Va qui rammentato che, per quanto attiene alla notifica delle decisioni ed all’inoltro di atti ed istanze i Tribunali, ed in particolare il Tribunale Federale delle Assicurazioni (dal 1° gennaio 2007: TF),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 Das Verwaltungsverfahren in der Sozialversicherung, Zurigo 1999, N 364, pag. 166). In una sentenza del 22 febbraio 1993 nella causa V.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K. (C 94/94),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STCA del 22 luglio 2005, inc. 36.2005.3 e 4). Con sentenza 2C_711/2008 del 7 novembre 2008 il TF ha affermato: " 1. Par arrêt du 25 août 2008, le Tribunal cantonal vaudois (Cour de droit administratif et public) a rejeté le recours de X.________, contre la décision du Département de l'intérieur du 21 décembre 2007 prononçant son expulsion administrative. Par acte daté du 24 septembre 2008, X.________, agissant par l'intermédiaire d'un avocat-stagiaire, a formé un recours en matière de droit public contre cet arrêt, qu'il a déclaré avoir reçu le 26 août 2008. Le délai de recours auprès du Tribunal fédéral (art. 100 al. 1 LTF) arrivait ainsi à échéance le jeudi 25 septembre 2008. Cet acte, accompagné d'une lettre du mandataire du recourant datée du 25 septembre 2008, n'est toutefois parvenu au Tribunal fédéral que le lundi 29 septembre 2008. L'enveloppe qui le contenait, porte l'inscription manuscrite "LSI"; elle est affranchie à 5 fr. 50, comme un courrier inscrit. Le cachet postal apposé est un sceau interne (1300) du centre de tri d'Eclépens et mentionne une date, dont le deuxième chiffre est illisible, soit 2...09.08. 2. Invité à faire parvenir un moyen de preuve approprié, notamment le récépissé postal attestant de l'expédition en temps utile, le mandataire du recourant a indiqué qu'à la suite d'une erreur, la lettre avait été acheminée en courrier A et non en envoi LSI. La secrétaire de l'étude chargée de poster cet envoi ne s'était pas aperçue de l'erreur. L'avocat-stagiaire a invoqué sa bonne foi et a produit une déclaration sur l'honneur de sa secrétaire, attestant qu'elle avait remis ledit courrier à l'Office postal de St-François, à Lausanne, le 25 septembre 2008. Après être venu examiner l'enveloppe à la Chancellerie, le mandataire du recourant a admis que le sceau attestant de l'envoi était illisible. Il a retenu que, comme celui-ci avait passé par le centre de tri d'Eclepens, il avait pu être acheminé avec du retard. Ainsi, dans la mesure où il ne pouvait être tenu responsable des erreurs commises "(acheminement en courrier A en dépit de l'affranchissement recommandé, retard dans l'envoi, illisibilité du cachet postal)", le recourant estime qu'il y a lieu de retenir que le recours a bien été déposé en temps utile à l'Office postal de St-François. 3. 3.1 Selon l'art. 100 al. 1 LTF, le recours contre une décision doit être déposé devant le Tribunal fédéral dans les 30 jours qui suivent la notification de l'expédition complète. La preuve que l'acte de recours a été déposé en temps utile appartient au recourant ( ATF 119 V 7 consid. 3c/bb et cc p. 10; 98 Ia 247 consid. 2 p. 249). Une exception, non réalisée en l'espèce, ne peut être admise que si cette preuve ne peut être apportée en raison d'un fait qui ne dépend pas du recourant lui-même, mais dont l'autorité est seule responsable (ATF 92 I 253 consid. 3 p. 257). Cette preuve résulte en principe de la date de l'affranchissement postal (ATF 109 Ia 183 consid. 3 b p. 184; arrêt 1A. 254/1991 du 3 mars 1993, consid. 2b, non publié). Toutefois, lorsque la date en question n'est pas lisible ou a été imprimée au moyen d'une machine privée, elle ne peut pas constituer la preuve du dépôt de l'acte dans le délai de recours (ATF 109 Ia 183 consid. 3b p. 185). L'intéressé peut cependant l'établir par d'autres moyens de preuve, notamment en faisant appel à des témoins (ATF 109 Ib 343 consid. 2b p. 345; 98 Ia 247 consid. 2 p. 249), étant posé que la seule déclaration de la partie concernée n'est pas suffisante (cf. Yves Donzallaz, Loi sur le Tribunal fédéral, Berne 2008, ch. 1248, p. 534). 3.2 Il n'est pas contesté que le recours étant soumis au délai de 30 jours de l'art. 100 al.1 LTF, le délai pour recourir au Tribunal fédéral arrivait à échéance le jeudi 25 septembre 2008. Le mandataire du recourant affirme que l'acte de recours a bien été déposé à cette date, mais il ne peut pas produire de récépissé postal qui confirmerait ses dires. Selon lui, l'enveloppe, affranchie comme un recommandé et portant la mention LSI, aurait été acheminée en courrier A à la suite d'une erreur qui se serait produite au guichet de la poste de St- François. De plus, la preuve de la remise ne peut pas être apportée par le sceau postal, dont la date du jour de l'envoi n'est pas visible. Quant à la déclaration sur l'honneur de la secrétaire, attestant qu'elle avait remis le courrier contenant l'acte de recours dans l'affaire X.________ "à l'Office de Poste …………………….rv le 25 septembre 2008, aux alentours de 18h00", elle ne saurait constituer un témoignage indépendant (ATF 109 Ib 343 consid. 2b p. 345). Ce témoignage provient en effet de la personne même qui aurait procédé à la remise au guichet postal et ne peut donc pas être pris en considération. Contrairement à ce que prétend le mandataire du recourant sur ce point, il ne s'agit nullement d'apprécier la bonne foi des personnes en cause, mais du respect des principes touchant au délai de recours. Or, en ce domaine, on ne peut se contenter d'une vraisemblance, mais l'on doit exiger une preuve stricte ( ATF 119 V 7 consid. 3c/bb p. 10).” 10.   Nel caso di specie occorre quindi domandarsi se si sia in presenza di un'eccezione ai sensi dell'allegato II dell'ALC Sezione A, punto 1, lett. o, cifra 3 lett. b/aa. La questione è stata analizzata nella sentenza 1° dicembre 2009 (36.2009.16). In quell’oc-casione il TCA ha evidenziato che la sopra citata norma prevede che la domanda di assoggettamento al sistema sanitario sociale del Paese di residenza debba essere presentata entro i tre mesi successivi all'obbligo di assicurarsi in Svizzera; quando, in casi giustificati, la richiesta è presentata dopo questo termine, l'esenzione diventa efficace dall'inizio dell'assoggettamento all'assicurazione obbligatoria (effetti ex tunc ). Questo Tribunale ha stabilito che i " casi giustificati " previsti da questo disposto sono assimilabili, per analogia, al principio della restituzione dei termini che, nell'ambito delle assicurazioni sociali rette da l diritto federale, è contemplato all ' art. 41 LPGA (sentenza del 1° dicembre 2009, inc. 36.2009.16). Questa norma prevede che se il richiedente è stato impedito, senza sua colpa, di agire entro il termine stabilito, lo stesso è restituito, sempre che l ' interessato lo domandi adducendone i motivi entro 30 giorni dalla cessazione dell ' impedimento e compia l’atto omesso.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(DTF 96 II 265 consid. 1a; sentenza I 393/01 del 21 novembre 2001; Kieser , ATSG-Kommentar, Zurigo 2009, N. 4 ad art. 41, pag. 526; Kieser , Das Verwaltungsverfahren in der Sozialversicherung, Zurigo 1999, pag. 170 seg.; Kölz/Häner ,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pag. 32; DTF 119 II 86, consid. 2a, DTF 112 V 255, consid. 2a; cfr., pure, STFA K 34/03 del 2 luglio 2003). Non costituiscono, per contro, motivi scusabili il sovraccarico di lavoro, l'ignoranza del diritto, rispettivamente l'insicurezza dovuta all'introduzione di una nuova norma legale (sentenza C 366/99 del 18 gennaio 2000; DLA 2002 N. 15 pag. 113; DLA 2000 N. 6, consid. 2, pag. 31; DLA 1988 N. 17, consid. 4a, pag. 128; DTF 110 V 339, consid. 3; DTF 110 V 210, consid. 4). A livello cantonale, una regolamentazione simile è stata adottata nell ' ambito del diritto alla riduzione dei premi dell ' assicurazione obbligatoria (art. 65 LAMal), concretizzata a livello ticinese con la legge di applicazione (LCAMal) ed il regolamento (RLCAMal). Quest ' ultimo, all ' art. 11 cpv. 2, prevede che " Per casi particolari e per ragioni comprovate ", l ' Istituto delle assicurazioni sociali può ritenere anche istanze che giungessero fuori dei termini stabiliti per l ' inoltro della richiesta di riduzione dei premi. Partendo dalla considerazione che la LCAMal ed il RLCAMal vogliono una procedura semplice, senza necessità di produrre documentazione specifica e senza particolari esigenze formali, il Tribunale cantonale delle assicurazioni, nella sua costante prassi, ha interpretato in modo restrittivo tale norma cantonale. Il TCA ha, ad esempio, già considerato che un ritardo di oltre un anno a fronte di un ' importante malattia dello stesso assicurato non poteva essere considerato fatto giustificativo sufficiente (sentenza 24 aprile 2002, inc. 36.2002.5). Ha inoltre ritenuto insufficiente, come motivo giustificativo, che l'assicurato fosse tossicodipendente – con conseguenti difficoltà fisiche e psichiche - nel periodo per il quale ha chiesto il diritto alla riduzione del premio di cassa malati. Infatti, essendo coniugato e ritenuto come sua moglie si fosse occupata di lui e l ' avesse aiutato a passare il brutto periodo che stava vivendo, è stato ritenuto che il ricorrente potesse e dovesse fare capo alla moglie anche per la gestione delle sue pratiche correnti e quindi anche quella relativa alla riduzione dei premi di cassa malati (sentenza del 14 marzo 2006, inc. 36.2006.16; sentenza del 21 luglio 2008, inc. 36.2008.49/53/54). Alla medesima soluzione il TCA è giunto nel caso di un assicurato alla ricerca di un lavoro la cui moglie, gestante, ha avuto problemi di salute sia prima sia dopo il parto. Queste difficoltà non l ' hanno comunque impedito di compilare e spedire la richiesta di sussidio, operazione che in sé richiede poco tempo (sentenza dell '</w:t>
      </w:r>
    </w:p>
    <w:p>
      <w:r>
        <w:rPr>
          <w:b/>
        </w:rPr>
        <w:t>E. 11</w:t>
      </w:r>
    </w:p>
    <w:p>
      <w:r>
        <w:t>ottobre 2006, inc. 36.2006.113). Insufficienti, ancora, i gravi motivi di salute che hanno colpito la madre di un assicurato da oltre un anno (sentenza dell ' 8 febbraio 2007, inc. 36.2006.244). L' intempestività dell ' inoltro del formulario da parte di una giovane donna che, per ragioni umanamente comprensibili, si è avviata con notevoli difficoltà nel mondo del lavoro in un ' epoca di concreta difficoltà, non è stato ritenuto motivo giustificativo (sentenza del 21 maggio 2007, inc. 36.2007.50). Analogamente, nella sentenza del 25 maggio 2007 (inc. 36.2007.55), la dimenticanza della scadenza del termine da parte di una persona attiva socialmente e che ha privilegiato “il suo lavoro in maniera certamente altruista e lodevole” invece della propria necessità economica, non è stato ritenuto come sufficiente. Con sentenza del 16 agosto 2007 (inc. 36.2007.86) il Tribunale ha stabilito che la malattia, e la morte ad essa conseguente, di un congiunto, anche quando imponga trasferte impegnative e soggiorni all'estero prolungati, non sono tali da giustificare il ritardo nell'inoltro delle domande di riduzione del premio, visto il lungo periodo di tempo concesso per l'esercizio di questo diritto. Questo concetto è stato ulteriormente ribadito nella sentenza del 28 luglio 2008 (inc. 36.2008.80), dove il genitore della moglie del ricorrente era mancato nel periodo critico, circostanza questa che aveva indubbiamente creato subbuglio, oltre a grande dolore nei membri della famiglia. Tale evenienza, però, alla luce della lunghezza del termine per l ' inoltro della domanda di sussidio, e della semplicità della procedura, così come della possibilità di delegare a terzi il compimento dell ' atto, non era stato ritenuto giustificativo del ritardo. Neppure il momento difficile vissuto dalla famiglia dell ' assicurata, il tumore che la madre ha superato, l ' intervento chirurgico subito dal padre ed i grossi rischi per la vita da questi corsi, nonché le conseguenze di tali eventi sugli impegni della ricorrente, non sono stati ritenuti atti a giustificare il ritardo (sentenza del 23 settembre 2008, inc. 36.2008.100). 11.   In concreto il ricorrente non fa valere alcun sufficiente e valido motivo di giustificazione del ritardo. A lui incombeva semplicemente trasmettere il formulario TI 1 all'amministrazione nel termine di tre mesi. L’esercizio del diritto d’opzione è in sè semplice e non comporta difficoltà alcuna per nessuno, tale esercizio appare poi notevolmente facilitato dall’utilizzo di un semplicissimo formulario (Ti1) pensato dall’amministrazione per la semplificazione delle procedure. L'invio postale, la trasmissione brevi manu o la consegna tramite terzi sono a carico della persona interessata che, prevalendosi di diritti scaturenti dall'opzione del diritto, deve dimostrare tempestivo e corretto esercizio di detto diritto. Come indicato richiamando la giurisprudenza del Tribunale Cantonale delle Assicurazioni in materia di richieste di sussidi in ambito di assicurazione obbligatora contro le malattie, è l’interes-sato che deve premurarsi affinché, in caso di dichiarazione di mancata ricezione (o mancata tempestiva ricezione) del formulario contenente l’espressione del diritto d’opzione, il corretto esercizio della sua scelta possa essere dimostrato e comprovato adeguatamente. Poco importa come il formulario sia stato trasmesso (se consegnato o spedito, e se spedito se ciò sia avvenuto tramite fattorino privato o tramite La Posta). La prova della spedizione e della ricezione da parte dell’amministrazione incombe a colui che fa valere il diritto. Quindi se non è imposto dalle norme dell’ALC o della LAMal che un tale diritto di opzione debba avvenire mediante invio raccomandato, è imposto dalla legge (in virtù dei principi che regolano l’onere probatorio) che colui che esercita un diritto d’opzione e si prevale dello stesso debba dimostrare la corretta e tempestiva opzione. In concreto l’allora competente Ufficio dell'Assicurazione Malattia ha indicato di non avere ricevuto il formulario che il signor RI 1 pretende di avere spedito. La copia agli atti è pervenuta, senza data, solo con l'invio del 10 luglio 2009 costituente reclamo contro la decisione di iscrizione d'ufficio all'assicurazione malattia (affiliazione tardiva) e quindi a termini per l’esercizio dell’opzione ampiamente scaduti. Al signor RI 1 incombe la prova dell’avvenuta tempestiva spedizione. Egli ha avuto la possibilità di esercitare i suoi diritti e di portare la prova richiesta sia in sede di reclamo contro la decisione 10 marzo 2009 - atto formale valido impugnabile – sia contro la decisione emessa su reclamo, sia in sede di ricorso a questo Tribunale Cantonale delle Assicurazioni e da ultimo al momento dell'udienza. Questa prova della pretesa tempestività, semplice in sè (la ricevuta dell’invio per raccomandata, corrispondenza relativa all’esercizio del diritto d’opzione tenuta con l’amministrazione interessata, o simile) non è stata portata. RI 1 ne porta le conseguenze, il principio vuole che egli debba essere assicurato in Svizzera. Si ribadisce che la responsabilità per l'inoltro tempestivo del formulario per l'esercizio del diritto d'opzione era dell'assicurato. Affidandosi a terzi (datore di lavoro) e senza prova dell’invio, egli si è assunto il rischio di un mancato tempestivo esercizio del diritto. L'omissione di una terza persona non costituisce, per questo genere di atto e nelle modalità descritte, una sufficiente giustificazione del ritardo.</w:t>
      </w:r>
    </w:p>
    <w:p>
      <w:r>
        <w:rPr>
          <w:b/>
        </w:rPr>
        <w:t>E. 12</w:t>
      </w:r>
    </w:p>
    <w:p>
      <w:r>
        <w:t>Alla luce di quanto sopra esposto il ricorso va respinto, mentre la decisione impugnata va confermata. Va qui rammentato al ricorrente che può chiedere alla competente amministrazione cantonale, se dati i presupposti, di essere posto al beneficio del sussidio per il pagamento del premio dell’assicurazione malattie conformemente a quanto previsto dall’art. 65a LAMal ed è sua facoltà, nei termini e nei modi previsti dalla legge, cambiare assicuratore.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