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36.2010.36 vom 16. März 2011</w:t>
      </w:r>
    </w:p>
    <w:p>
      <w:r>
        <w:t>TI Tribunale d'appello, 2011-03-16, IT</w:t>
      </w:r>
    </w:p>
    <w:p>
      <w:r>
        <w:rPr>
          <w:b/>
        </w:rPr>
        <w:t xml:space="preserve">Quelle: </w:t>
      </w:r>
      <w:r>
        <w:t>https://mcp.opencaselaw.ch/entscheid/ti_gerichte_36.2010.36</w:t>
      </w:r>
    </w:p>
    <w:p>
      <w:r>
        <w:t>FR: TI_GERICHTE 36.2010.36 du 16 mars 2011</w:t>
      </w:r>
    </w:p>
    <w:p>
      <w:r>
        <w:t>IT: TI_GERICHTE 36.2010.36 del 16 marzo 2011</w:t>
      </w:r>
    </w:p>
    <w:p>
      <w:pPr>
        <w:pStyle w:val="Heading2"/>
      </w:pPr>
      <w:r>
        <w:t>Volltext</w:t>
      </w:r>
    </w:p>
    <w:p>
      <w:r>
        <w:t>Incarto n.36.2010.36</w:t>
      </w:r>
    </w:p>
    <w:p>
      <w:r>
        <w:t>cs</w:t>
      </w:r>
    </w:p>
    <w:p>
      <w:r>
        <w:t>Lugano</w:t>
      </w:r>
    </w:p>
    <w:p>
      <w:r>
        <w:t>16 marzo 2011</w:t>
      </w:r>
    </w:p>
    <w:p>
      <w:r>
        <w:t>In nomedella Repubblica e CantoneTicino</w:t>
      </w:r>
    </w:p>
    <w:p>
      <w:r>
        <w:t>Il giudice delegato</w:t>
      </w:r>
    </w:p>
    <w:p>
      <w:r>
        <w:t>del Tribunale cantonale delle assicurazioni</w:t>
      </w:r>
    </w:p>
    <w:p>
      <w:r>
        <w:t>Giudice Ivano Ranzanici</w:t>
      </w:r>
    </w:p>
    <w:p>
      <w:r>
        <w:t>con redattore:</w:t>
      </w:r>
    </w:p>
    <w:p>
      <w:r>
        <w:t>Christian Steffen, vicecancelliere</w:t>
      </w:r>
    </w:p>
    <w:p>
      <w:r>
        <w:t>segretario:</w:t>
      </w:r>
    </w:p>
    <w:p>
      <w:r>
        <w:t>Fabio Zocchetti</w:t>
      </w:r>
    </w:p>
    <w:p>
      <w:r>
        <w:t>statuendo sul ricorso dell11 febbraio 2010 di</w:t>
      </w:r>
    </w:p>
    <w:p>
      <w:r>
        <w:t>RI 1</w:t>
      </w:r>
    </w:p>
    <w:p>
      <w:r>
        <w:t>contro</w:t>
      </w:r>
    </w:p>
    <w:p>
      <w:r>
        <w:t>la decisione su reclamo del 12 gennaio 2010 emanata da</w:t>
      </w:r>
    </w:p>
    <w:p>
      <w:r>
        <w:t>Cassa cantonale di compensazione Ufficio dei contributi(in precedenza: Ufficio dellassicurazione malattia), 6501 Bellinzona</w:t>
      </w:r>
    </w:p>
    <w:p>
      <w:r>
        <w:t>in materia di assicurazione sociale contro le malattie</w:t>
      </w:r>
    </w:p>
    <w:p>
      <w:r>
        <w:t>ritenutoin fatto ed in diritto</w:t>
      </w:r>
    </w:p>
    <w:p>
      <w:r>
        <w:t>Per questi motivi</w:t>
      </w:r>
    </w:p>
    <w:p>
      <w:r>
        <w:t>dichiara e pronuncia</w:t>
      </w:r>
    </w:p>
    <w:p>
      <w:r>
        <w:t>Per il Tribunale cantonale delle assicurazioni</w:t>
      </w:r>
    </w:p>
    <w:p>
      <w:r>
        <w:t>Il giudice delegato                                                 Il segretario</w:t>
      </w:r>
    </w:p>
    <w:p>
      <w:r>
        <w:t>Ivano RanzaniciFabio Zocchetti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