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36.2010.115 vom 19. Oktober 2010</w:t>
      </w:r>
    </w:p>
    <w:p>
      <w:r>
        <w:t>TI Tribunale d'appello, 2010-10-19, IT</w:t>
      </w:r>
    </w:p>
    <w:p>
      <w:r>
        <w:rPr>
          <w:b/>
        </w:rPr>
        <w:t xml:space="preserve">Quelle: </w:t>
      </w:r>
      <w:r>
        <w:t>https://mcp.opencaselaw.ch/entscheid/ti_gerichte_36.2010.115</w:t>
      </w:r>
    </w:p>
    <w:p>
      <w:r>
        <w:t>FR: TI_GERICHTE 36.2010.115 du 19 octobre 2010</w:t>
      </w:r>
    </w:p>
    <w:p>
      <w:r>
        <w:t>IT: TI_GERICHTE 36.2010.115 del 19 ottobre 2010</w:t>
      </w:r>
    </w:p>
    <w:p>
      <w:pPr>
        <w:pStyle w:val="Heading2"/>
      </w:pPr>
      <w:r>
        <w:t>Regeste</w:t>
      </w:r>
    </w:p>
    <w:p>
      <w:r>
        <w:t>Il ricorso formulato al Tribunale contro decisione soggetta ad opposizione è irricevibile e gli atti vanno trasmessi all'amministrazione interessata per la resa del suo provvedimento</w:t>
      </w:r>
    </w:p>
    <w:p>
      <w:pPr>
        <w:pStyle w:val="Heading2"/>
      </w:pPr>
      <w:r>
        <w:t>Volltext</w:t>
      </w:r>
    </w:p>
    <w:p>
      <w:r>
        <w:t>Tessin Tribunale cantonale delle assicurazioni 29.10.2010 36.2010.115 Tessin Tribunale cantonale delle assicurazioni 29.10.2010 36.2010.115 Ticino Tribunale cantonale delle assicurazioni 29.10.2010 36.2010.115</w:t>
      </w:r>
    </w:p>
    <w:p>
      <w:r>
        <w:t>Il ricorso formulato al Tribunale contro decisione soggetta ad opposizione è irricevibile e gli atti vanno trasmessi all'amministrazione interessata per la resa del suo provvedimento</w:t>
      </w:r>
    </w:p>
    <w:p>
      <w:r>
        <w:t>Raccomandata Incarto n. 36.2010.115 IR / lb Lugano 29 ottobre 2010 In nome della Repubblica e Cantone Ticino Il giudice delegato del Tribunale cantonale delle assicurazioni Giudice Ivano Ranzanici statuendo sul ricorso del 27 ottobre 2010 di RI 1 contro la decisione del 19 ottobre 2010 emanata da CO 1 in materia di assicurazione sociale contro le malattie considerato, in fatto ed in diritto • che RI 1 si è rivolta a questo Tribunale cantonale delle Assicurazioni con atto datato 27 ottobre 2010 con cui indica ricevimento di una decisione formale da parte dell’assicuratore malattia CO 1 con cui le sono state negate prestazioni (intervento della dott. __________); • che la ricorrente indica come la cassa si fondi su di una sentenza federale (certamente erroneamente indicata nella decisione pubblicata ai DTF 144 V 159) e segnala che la sua curante Dott. __________, psichiatra, avrebbe adeguatamente fornito alla Cassa le necessarie indicazioni e fornito gli elementi sufficienti per una decisione a lei favorevole come d’altra parte avrebbe pure fatto la dott. __________ endocrinologa; • che l’atto di ricorso non è stato intimato all’assicuratore per la presentazione della risposta di causa alla luce dell’esito del gravame; •   che la presente vertenza non pone questioni giuridiche di principio e non è di rilevante importanza (ad esempio per la difficoltà dell’istruttoria o della valutazione delle prove). Il TCA può dunque decidere nella composizione di un Giudice unico ai sensi dell'articolo 49 cpv. 2 della Legge organica giudiziaria (STFA del 21 luglio 2003 nella causa N., I 707/00); • che la decisione impugnata direttamente dinanzi a questo Tribunale da parte di RI 1 è una decisione formale e, secondo suo stesso tenore, richiama l’art. 52 LPGA e rammenta la possibilità di opporsi contro la stessa; • che l’art. 52 cpv. 1 LPGA rammenta come le decisioni possono essere impugnate entro trenta giorni facendo opposizione presso il servizio che le ha notificate; fanno eccezione le decisioni processuali e pregiudiziali; • che come rammentato nella decisione 33.2008.10 del 7 ottobre 2008, la LPGA regola il tema della decisione all'art. 49 con il rilievo appunto che, secondo l'art. 52 cpv. 1 LPGA, le decisioni emanate in virtù dell'art. 49 LPGA possono essere impugnate entro trenta giorni mediante opposizione all'istanza che le ha notificate. In via di principio, questa norma di procedura – come rammentato – è entrata in vigore immediatamente (DTF 117 V 93c. 6b, 112 V 360 c. 4a; RAMI 1998 KV no. 37 pag. 316 c. 3b). Ciò significa che tutte le decisioni emanate dopo il 1° gennaio 2003 sono rette dalla procedura di opposizione. Per quel che concerne il momento dell'emanazione della decisione è determinante la sua consegna alla posta (vedi DTF 119 V 95 c. 4c, si veda inoltre la lettera 29 novembre 2002 del TFA alle autorità di ricorso cantonali nel campo delle assicurazioni sociali). La procedura d'opposizione si applica a tutti i campi delle assicurazioni sociali, ad eccezione della previdenza professionale; •   che nel caso di specie la decisione formale della Cassa, che data del 19 ottobre 2010, non ha ancora fatto oggetto di una decisione su opposizione. Il ricorso inoltrato a questo Tribunale cantonale delle Assicurazioni appare quindi inammissibile e l’atto equivale ad opposizione. Conseguentemente gli atti della procedura vanno trasmessi alla Cassa affinché emani il provvedimento auspicato e ciò dopo approfondito esame del caso. La Cassa non potrà limitarsi a citare in maniera erronea una sentenza federale ed a lamentare il mancato inoltro di un documento medico ma dovrà provvedere a richiedere, dove necessario per il tramite dell’assicurata ricorrente, gli atti completi per una valutazione approfondita del caso e, se il caso lo imporrà, provvederà ad interpellare i medici fiduciari (od a sottoporre l’assicurata a valutazione peritale) nelle varie discipline interessate al fine di potere emanare una decisione completa e che valuti compiutamente tutti gli aspetti del problema della signora RI 1 e le sue richieste; • che, una volta emanata la decisione su opposizione e qualora la stessa non soddisfi le aspettative della signora RI 1, l’assicurata potrà impugnare il provvedimento dinanzi a questa autorità giudiziaria nei tempi e modi previsti dalla legge e che saranno indicati sulla decisione su opposizione stessa; • che non si prelevano tasse e spese e non si attribuiscono ripetibili; Per questi motivi dichiara e pronuncia 1.   Il ricorso 27/28 ottobre 2010 formulato da RI 1 è irricevibile . 1.1.  Di conseguenza gli atti vengono immediatamente trasmessi all'assicuratore malattia __________, __________, per l'emanazione della decisione su opposizione alla luce delle considerazioni espresse. 2.   Non si percepiscono tasse e spese e non si attribuiscono ripetibili. 3.   Comunicazione agli interessati i quali possono impugnare il presente giudizio con ricorso in materia di diritto pubblico al Tribunale federale, Schweizerhofquai 6, 6004 Lucerna , entro 30 giorni dalla comunicazione. 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 Per il Tribunale cantonale delle assicurazioni Il giudice delegato                                                 Il segretario 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