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36.2009.193 vom 4. Juni 2010</w:t>
      </w:r>
    </w:p>
    <w:p>
      <w:r>
        <w:t>TI Tribunale d'appello, 2010-06-04, IT</w:t>
      </w:r>
    </w:p>
    <w:p>
      <w:r>
        <w:rPr>
          <w:b/>
        </w:rPr>
        <w:t xml:space="preserve">Quelle: </w:t>
      </w:r>
      <w:r>
        <w:t>https://mcp.opencaselaw.ch/entscheid/ti_gerichte_36.2009.193</w:t>
      </w:r>
    </w:p>
    <w:p>
      <w:r>
        <w:t>FR: TI_GERICHTE 36.2009.193 du 4 juin 2010</w:t>
      </w:r>
    </w:p>
    <w:p>
      <w:r>
        <w:t>IT: TI_GERICHTE 36.2009.193 del 4 giugno 2010</w:t>
      </w:r>
    </w:p>
    <w:p>
      <w:pPr>
        <w:pStyle w:val="Heading2"/>
      </w:pPr>
      <w:r>
        <w:t>Regeste</w:t>
      </w:r>
    </w:p>
    <w:p>
      <w:r>
        <w:t>Incapacità lavorativa dovuta a malattia. Certificati del medico curante sono ridotti ai minimi termini e non si pronunciano sulla capacità residua. Pareri del medico di fiducia della Cassa,che ha visitato di persona l'assicurata,sono completi. Abile 80% in altre attività adeguate. Calcolo IPG: 42%</w:t>
      </w:r>
    </w:p>
    <w:p>
      <w:pPr>
        <w:pStyle w:val="Heading2"/>
      </w:pPr>
      <w:r>
        <w:t>Erwägungen</w:t>
      </w:r>
    </w:p>
    <w:p>
      <w:r>
        <w:rPr>
          <w:b/>
        </w:rPr>
        <w:t>E. 45</w:t>
      </w:r>
    </w:p>
    <w:p>
      <w:r>
        <w:t>minuti, evitare di portare pesi superiori a 10 kg in maniera ripetuta, evitare di lavorare in posizioni non ergonomiche del rachide. Per esempio, un lavoro generico di ufficio, in magazzino, in negozio, ecc., ma sempre nel rispetto dei limiti citati. In una professione di questo tipo che tenesse conto delle limitazioni, la paziente avrebbe potuto essere abile da subito in misura per lo meno dell ' 80%, dato un 20% delle limitazioni tenuto conto dei dolori continui e delle riduzioni di lavoro conseguenti a queste limitazioni. Il 17 gennaio 2009 (doc. 49/A2) l ' assicurata ha avuto un infortunio al proprio domicilio, ossia le è ceduta la gamba e, cadendo, ha picchiato il torace contro il tavolo della cucina. Il suo medico curante ha attestato un ' inabilità lavorativa del 100% (doc. 43). Il 4 marzo 2009 (doc. A10) la ricorrente si è sottoposta ad una risonanza magnetica lombare presso l ' Ospedale __________ di __________. L ' RM lombare presentava minimi segni di incipienti osteocondrosi L2/L3 senza ernie o bulging significativi e gli altri corpi vertebrali e dischi intravertebrali del rachide lombare erano nei limiti della norma. L ' RM delle articolazioni sacroiliache non indicava alterazioni degenerative degne di nota, né fratture recenti; i tessuti molli erano regolari. Ad esplicita richiesta del proprio medico curante (doc. 35), il dr. med. __________, FMH in reumatologia, ha visitato l ' assicurata il 16 febbraio 2009 e l ' 11 marzo 2009, giorno in cui ha anche stilato il proprio rapporto (doc. A16). Il reumatologo ha indicato la diagnosi di lombalgie croniche comuni con sovraccarico delle articolazioni intervertebrali L4/L5 e L5/S1, minime alterazioni della statica e IRM lombare del 3 marzo 2009 (doc. 40) normale. Ha inoltre esposto l ' anamnesi e lo status, laddove l ' assicurata non appariva depressa né ansiosa, l ' esame neurologico era normale, il rachide mostrava una modica scoliosi dorsolombare a convessità sinistra a livello dorsale ed a destra a livello lombare, v ' erano segni di sovraccarico delle articolazioni intervertebrali L4/L5 e L5/S1 a predominanza destra. La mobilità del rachide era probabilmente normale o poco diminuita, mentre quella delle due anche era simmetrica, ma con un impingement importante a destra. L ' esame reumatologico cursorio era normale. A suo dire, la problematica alle anche giocava probabilmente un ruolo nell ' insorgenza dei dolori alla schiena. Lo specialista si è allineato al parere del medico curante, valutando la presenza di una discrepanza molto importante tra l ' intensità soggettiva dei dolori ed i reperti oggettivi (clinica e radiologica). V ' era anche il problema dell ' impingement delle due anche a predominanza a destra. Il reumatologo ha quindi indirizzato l ' interessata presso il centro per la terapia del dolore per quanto riguarda la schiena, con come primo gesto terapeutico l ' infiltrazione delle articolazioni intervertebrali L4/L5 e L5/S1, mentre per le anche ha suggerito una visita specialistica (doc. A12). Il 15 aprile 2009 il dr. med. __________, specialista ortopedico attivo presso la __________ di __________, ha visitato la ricorrente ed in pari data (doc. A7) ha redatto un rapporto medico. La diagnosi era di sospetto impingement femoroacetabulare dell ' anca destra, morbo di Scheuermann e sindrome dolorosa lombovertebrale. Nel suo certificato il medico ha esposto l ' anamnesi, la constatazione oggettiva e la propria valutazione. Ha eseguito una radiografia panoramica della schiena e dell ' anca destra, non riscontrando chiari segni di un impingement femoroacetabulare, mentre c ' era il sospetto di una riduzione dello spazio intraarticolare. Nella sua valutazione, viste le risultanze cliniche e radiologiche, l ' esperto ha consigliato all ' interessata di sottoporsi ad una IRM dell ' anca destra da effettuare in Ticino presso i medici curanti. Il 7 giugno 2009 (doc. 50) la Cassa malati ha chiesto al proprio medico di fiducia se l ' infortunio del 17 gennaio 2009 poteva influire sulla decisione emessa nel 2008, con cui le aveva concesso fino al 28 febbraio 2009 per trovare un ' occupazione confacente al proprio stato di salute. Il 9 luglio 2009 (doc. 52) il dr. med. __________ ha riassunto la problematica in questione, indicando che nella sua precedente valutazione del 26 settembre 2008 l ' interessata lamentava essenzialmente dolori lombari ed un problema all ' anca destra già valutato da uno specialista, il quale nel settembre 2008 l ' aveva giudicato in secondo piano. L ' infortunio del gennaio 2009, a suo dire, era poco documentato. Peraltro, il dr. med. __________ non ha messo in evidenza problematiche particolari o nuove, ma ha sottolineato una discrepanza chiara tra la sofferenza soggettiva ed i riscontri clinici e radiologici. Il medico fiduciario si è quindi riconfermato nel suo parere del settembre 2008. Il 15 settembre 2009 (doc. A3) l ' interessata ha subìto un secondo infortunio, cadendo improvvisamente e strappandosi i legamenti del piede destro, dopo che alla __________ le era stata effettuata un ' infiltrazione. Il dr. med. __________ ha attestato, il 16 ottobre 2009 (doc. A6), che l ' assicurata era in incapacità lavorativa dal 26 gennaio 2008 a causa di una forte lombalgia e che questi disturbi sono stati ampiamente indagati a livello di colonna lombare/bacino/anca destra, senza grossi reperti fisici patologici. I disturbi si sono mostrati refrattari a varie terapie ambulatoriali ed in ambito stazionario. Il curante ha affermato trattarsi di un disturbo del dolore cronico/somatoforme. Tuttavia, l ' approccio psichiatrico a questa situazione, oltre ad essere stato difficile, è stato poco utile, poiché la paziente permaneva in una situazione di dolore e quindi doveva assumere regolarmente antidolorifici. Questa malattia, di lunga data, ha portato ad un aggravamento del quadro psicopatologico presumibilmente preesistente: ansie, umore depresso, grave conflittualità di coppia. 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8.   Va qui evidenziato che per quanto riguarda in particolare l'invalidità cagionata da un danno alla salute psichica, il TFA (dal 1° gennaio 2007: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 ,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pubblicata in DTF 130 V 352 l'Alta Corte ha precisato i criteri per poter concludere che un disturbo da dolore somatoforme provoca un'incapacità di guadagno duratura. Tali criteri sono stati così riassunti dall'allora TFA in un'altra sentenza del 23 aprile 2004, in lingua italiana (I 404/03), nella quale l'Alta Corte si è così espressa: "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l ' allora TFA ha evidenziato che: "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 (DTF 132 V 165 consid. 4.2.1 e 4.2.2 pag. 70 seg.; 131 V 49 consid. 1.2 pag. 50; 130 V 352 consid. 2.2.3 pag. 353 seg. e consid. 3.3.1 pag. 358).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9. Chiamato ora a pronunciarsi, questo Tribunale, dopo esame degli atti, ritiene che la valutazione del medico di fiducia della Cassa malati che si è espresso l ' estate scorsa in merito alla situazione valetudinaria dell ' insorgente meriti conferma. Nell ' analisi specifica dei singoli rapporti medici, l a Cassa malati ha affidato la valutazione dello stato di salute dell ' assicurato al dr. med. __________, specialista FMH in reumatologia e medicina manuale. Questo perito ha visitato personalmente la ricorrente in due occasioni a sei mesi di distanza ed ha potuto cerziorarsi direttamente delle sue condizioni di salute. Esaminata poi tutta la documentazione medica messa a sua disposizione, ha allestito un referto medico completo, scevro da contraddizioni ed approfondito, soffermandosi sullo status clinico della paziente, sul risultato dell ' esame obiettivo eseguito, sul quadro complessivo e, soprattutto, sulla sua capacità lavorativa sia nell ' attività precedente sia in altre consone al suo stato di salute. Dal canto suo, la ricorrente si è limitata a produrre numerosi certificati medici, praticamente identici l ' uno con l ' altro, in cui il dottor __________, suo medico curante, attestava unicamente il grado d ' inabilità lavorativa (nella precedente attività) ed il periodo di giorni di inabilità totale. Il curante nemmeno ha mai indicato i motivi per i quali era dovuta questa incapacità, se non quando, in un paio di occasioni, si è rivolto a degli specialisti per una presa a carico dell ' assicurata e quindi ha esposto, seppure succintamente, il quadro clinico della paziente (doc. 35) oppure quando ha compilato i rapporti medici richiesti dall ' assicuratore (docc. 6, 19). Neppure con l ' opposizione rispettivamente con il ricorso l ' insorgente ha saputo giustificare, a mano di dettagliata documentazione medica e/o descrizioni di esami clinici effettuati, che il suo stato di salute fosse peggiore rispetto a quello individuato dal medico di fiducia della Cassa malati e che quindi ella sarebbe (totalmente o parzialmente) inabile al lavoro anche in altre attività fisiche adeguate alle sue condizioni di salute. Infatti, i documenti prodotti, quali i certificati del 16 febbraio 2009 (doc. A14) e dell ' 11 marzo 2009 (doc. A16) del dr. med. __________, presentano un quadro clinico migliore rispetto al 2008. Anche il referto del dr. med. __________ della Clinica __________ non è risolutivo, nel senso che l ' ortopedico ha rinviato la propria valutazione a dopo che fosse stata eseguita una IRM, limitandosi a rilevare, dalla radiografia, probabili indizi di un impingement femoroacetabulare. Nel settembre 2009 l ' assicurata si è verosimilmente risottoposta ad un esame da parte di questo specialista - dato che in quella clinica ha subìto un infortunio alla caviglia per il quale si è premurata di produrre le relative attestazioni -, ma non ha prodotto alcun referto medico attinente a quella visita ed ai suoi problemi all ' anca destra ed alla schiena che, a suo dire, l ' avrebbero resa inabile totalmente al lavoro per quasi due anni, ossia da inizio 2008 a fine 2009. Agli atti v ' è (unicamente) l ' attestazione del 16 ottobre 2009 (doc. A6) del dr. med. __________ che, peraltro sommariamente, ha indicato sempre dei disturbi che sono stati indagati a livello della colonna lombare, del bacino e dell ' anca destra senza grossi reperti fisici patologici. D ' avviso di questo TCA, ciò sta ad indicare, quindi, che non v ' erano concreti riscontri oggettivi dei disturbi lamentati dalla ricorrente. Al proposito, non va peraltro dimenticato che sia il medico fiduciario dr. med. __________ (docc. 9 e 52), sia il reumatologo curante dr. med. __________ (doc. 41), hanno osservato una netta discrepanza tra i riscontri clinici e radiografici e l ' intensità soggettiva dei disturbi lamentati dall ' assicurata. Pure il dr. med. __________ aveva espresso qualche dubbio nel suo scritto del 17 gennaio 2009 (doc. 35) indirizzato al dr. med. __________, come rilevato da quest ' ultimo. Il TCA evidenzia, inoltre, che fra tutti i certificati medici agli atti, soltanto il referto del medico fiduciario della Cassa malati allestito nel settembre 2008 attesta di un'incapacità lavorativa rispettivamente di una capacità residua in altre attività adeguate al suo stato di salute (doc. 27), mentre tutti gli altri medici che si sono pronunciati sulle condizioni dell'assicurata, generalmente dopo averla visitata, non si sono adeguatamente espressi sulla sua capacità lavorativa nella precedente ma, soprattutto, in altre attività più consone alle sue patologie. Il dr. med. __________ ha certificato il 29 settembre 2008 (doc. 27 pag. 4), e ribadito il 9 luglio 2009 (doc. 52), che __________era in grado di svolgere attività leggere ed adeguate al suo stato di salute nella misura dell ' 80%, tenendo conto di un 20% di limitazioni dovute ai dolori continui ed alla riduzioni di lavoro conseguenti a determinate limitazioni fisiche. Il medico curante, invece, si è sempre limitato a certificare un'inabilità lavorativa totale, da intendere, verosimilmente, riferita a qualsiasi attività lavorativa. Tuttavia, egli non si è mai pronunciato chiaramente sulla possibilità – né ipotetica né tanto meno reale - di un cambio di attività, che portasse la ricorrente a non sollecitare la colonna vertebrale e l'anca destra, come per esempio delle attività leggere ed adeguate alle sue condizioni fisiche. L' insorgente non ha dunque comprovato, mediante specifica documentazione medica, che la soluzione a cui è giunto il medico fiduciario non sarebbe realizzabile, ma si è limitata a produrre generici certificati del suo medico curante oppure referti di altri specialisti che però, come visto, non si sono espressi sulla sua capacità residua in altre attività e quindi non sono di alcun aiuto. Va ricordato, inoltre, che nell ' ambito della prima domanda di prestazioni dall ' assicurazione invalidità, la ricorrente è stata oggetto di accertamenti medici disposti dall ' Ufficio assicurazione invalidità, secondo i quali dal gennaio 2008 al settembre 2008 l ' interessata era totalmente incapace al lavoro in qualsiasi attività, mentre dal settembre 2008 è stata ritenuta abile al 50% nell ' attività precedente rispettivamente abile al 100% in attività adeguate allo stato di salute. Di conseguenza, determinando nel 26% la perdita di guadagno, l ' UAI si è pronunciato negativamente il 13 gennaio 2009 (doc. A5) sulla domanda di prestazioni d ' invalidità del 6 maggio 2008. In seguito, ritenendo invece di continuare ad essere inabile al lavoro in misura totale, il 24 novembre 2009 l ' assicurata ha presentato una nuova richiesta di prestazioni, ma nel progetto di decisione del 25 febbraio 2010 (doc. IXbis) l ' UAI non è entrato in materia, poiché " non è stato credibilmente dimostrato che dopo l ' emissione della precedente decisione, le circostanze oggettive abbiano subito una modifica rilevante ai fini del diritto alle prestazioni, infatti, il certificato medico del Dr. __________ non cita alcun nuovo elemento che non sia già stato attentamente constatato e valutato in occasione della visita specialistica reumatologica-psichiatrica del 22.09.2008. Una nuova valutazione di una condizione invariata non è possibile. ". Visto quanto precede, come per l ' ambito delle indennità giornaliere per malattia e così anche relativamente alla richiesta di una rendita d ' invalidità, l ' assicurata non è riuscita a dimostrare che le valutazioni del medico fiduciario della Cassa malati rispettivamente dei medici interpellati dall ' UAI siano errate e che quindi sia inabile totalmente al lavoro anche in altre attività. In questo senso, il solo parere recente del dr. med. __________, peraltro alquanto ridotto ai minimi termini e non suffragato da analisi cliniche e/o radiografiche, che al 16 ottobre 2009 (doc. A6) ha nuovamente certificato un ' inabilità al lavoro dell ' assicurata al 100%, non è sufficiente per ammettere che la ricorrente sia inabile al lavoro anche in altre attività più leggere della precedente come ausiliaria di cure. Il TCA rileva, inoltre, che il dr. med. __________ e __________ sono specialisti FMH in reumatologia, mentre il dr. med. __________, seppure abbia una specializzazione in psichiatria, ha agito qui come medico (generico) curante dell ' assicurata. Non va peraltro dimenticato che ancora recentemente il Tribunale federale ha confermato che in ragione della diversità dell ' incarico assunto (a scopo di trattamento anziché di perizia), in caso di lite non ci si può di regola fondare sulla posizione del medico curante, anche se specialista (STF 9C_965/2008 del 23 dicembre 2009, consid. 3.3; STF 9C_38/2008 del 15 gennaio 2009, STF 9C_602/2007 dell ' 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10.   Richiamata la suesposta giurisprudenza in materia di valore probatorio di rapporti medici (consid. 7 e 8), questo Tribunale non intravede ragioni che impediscano di condividere i risultati a cui è giunto il medico fiduciario della Cassa malati, specialista in reumatologia , che ha sia incontrato personalmente l'assicurata due volte sia ha preso visione di tutti i precedenti atti dei medici interpellati dall ' insorgente. Le conclusioni di questo esperto possono quindi essere definite chiare, complete, attendibili, logiche, convincenti, approfondite e prive di contraddizioni. Vanno così pienamente condivise le sue considerazioni, che nel settembre 2008 ha ben valutato le capacità di lavoro presentate dalla ricorrente ed ha stabilito che da quel momento la capacità lavorativa dell ' assicurata era nulla nella precedente attività di ausiliaria di cure trattandosi di lavori pesanti, mentre era dell '8 0% in altre attività che tenessero conto di determinate limitazioni. Vero è che questa valutazione risale al settembre 2008, mentre il periodo da valutare è successivo al 1° marzo 2009. Tuttavia, nell ' ambito del parere che la Cassa malati ha chiesto al suo medico fiduciario a seguito dell ' infortunio subìto dall ' insorgente il 17 gennaio 2009, il dr. med. __________ ha preso atto, in quell ' occasione, dei referti di altri specialisti ed ha comunque confermato, il 9 luglio 2009, la propria valutazione del 23 settembre 2008. In questo senso, la conclusione del 9 luglio 2009 del medico della Cassa malati (80% di capacità lavorativa residua) è più recente rispetto a quella dell ' UAI (abilità al 100% in attività adeguate), che ha valutato lo stato di salute dell ' assicurata ponendosi all ' incirca nel medesimo periodo temporale del medico fiduciario, ma che ha tratto le proprie conclusioni già nel gennaio 2009, mentre il dr. med. __________ si è pronunciato da ultimo ancora nel luglio 2009. Essendo dunque più recente, il parere di quest ' ultimo va pertanto posto alla base del presente giudizio. Occorre ancora osservare che perfino il reumatologo che ha visitato l ' assicurata su invito del suo medico curante, il dr. med. __________, proprio nel marzo 2009 ha evidenziato una netta discrepanza fra la sofferenza patita dall ' assicurata ed i riscontri clinici e radiologici. Infine, quanto all ' indicazione fornita dal dr. med. __________ il 16 ottobre 2009 che la propria paziente soffre di un disturbo del dolore cronico/somatoforme, questo Tribunale rileva, innanzitutto, che si tratta della prima indicazione in tal senso, ovvero prima di allora il curante non aveva mai certificato tale problematica. Va inoltre evidenziato che questa semplice indicazione di disturbo non può certo essere ritenuta fedefacente in assenza di maggiori conferme mediche. Come già più volte osservato, infatti, i referti del medico curante sono tutti molto brevi e di contenuto assai ristretto e da essi non è possibile trarre un chiaro quadro della situazione, supportato da considerazioni oggettive di carattere medico. Perfino la problematica psichiatrica si limita ad essere un semplice accenno, senza che il curante fornisca ulteriori prove a suo sostegno e ciò non è evidentemente sufficiente per determinare la capacità lavorativa residua della ricorrente (cfr. consid. 8). In queste circostanze, come ha ben affermato la Cassa malati, il disturbo somatoforme non è stato medicalmente sostenuto e non presenta, quindi, un sufficiente grado di verosimiglianza preponderante (doc. IX). 11. Conformemente ad un principio generale,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(Pratique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U 168 pag. 100 consid. 3b). La mera dichiarazione d'intenti non è pertanto sufficiente; necessario è infatti che tale intenzione sia suffragata da passi concreti, quale ad esempio la partecipazione a corsi ecc. (Pratique VSI 2002 pag. 161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Pertanto, nell'ambito dell'assicurazione d'indennità giornaliera, in applicazione del principio secondo cui l'assicurato deve fare tutto quanto da lui esigibile per ridurre lo scapito economico derivante dal danno alla salute, questi deve dunque sfruttare la sua residua capacità lavorativa in attività diverse da quella esercitata al momento del verificarsi del danno alla salute (STF 8C_709/2008 del 3 aprile 2009). Si tratta quindi ora di esaminare dal profilo economico le conseguenze del danno alla salute subìto dalla ricorrente. Accertata quindi dal medico fiduciario una capacità lavorativa dell ' 80% in attività dove possa cambiare spesso posizione da seduta a in piedi ogni 45 minuti, evitare di portare pesi superiori ai 10 kg in maniera ripetuta, evitare di lavorare in posizioni non ergonomiche del rachide (doc. 27), nella decisione del 5 novembre 2008 (doc. 29) la Cassa malati ha concesso all ' assicurata quattro mesi di tempo per cambiare attività lucrativa adeguata alle sue condizioni di salute, quale per esempio un lavoro generico in ufficio, in magazzino, in negozio, ecc. Nella successiva decisione del 7 agosto 2009 (doc. 53), che annulla e sostituisce la precedente, la Cassa malati, conformandosi alla decisione del 13 gennaio 2009 dell ' Ufficio assicurazione invalidità (doc. 34), ha riconosciuto un ' incapacità lavorativa [ recte : di guadagno] del 26% e quindi non ha concesso alcuna prestazione all ' assicurata al termine dei quattro mesi di tempo concessile, dato che l ' indennità giornaliera è versata a partire dal 50% d ' incapacità lavorativa (art. 7 cpv. 1 C__________A). Va qui evidenziato come l'assicuratore non abbia proceduto autonomamente ad alcun calcolo, ma abbia fatto proprie le cifre ritenute dall ' UAI, quali un reddito da valido nel 2007 pari a Fr. 59 ' 000,65 ed un reddito da invalido di Fr. 43 ' 420.-, già ridotto del 15% dovuto alla necessità di svolgere unicamente attività leggere e per la difficoltà di relazionarsi con colleghi ed utenza.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 quindi in specie il mese di marzo 2009. Tale principio è stato poi esteso anche all'assicurazione per l'invalidità (DTF 129 V 222 in SVR 2003 IV Nr. 24; STFA I 600/01 inedita del 26 giugno 2003, consid. 3.1, STFA I 761/01 del 18 ottobre 2002 consid. 3.1, pubblicata in SVR 2003 IV Nr. 11 e STFA I 26/02 del 9 agosto 2002, consid. 3.1, e cfr. anche STFA I 475/01 inedita del 13 giugno 2003 consid. 4.2). Il TCA ha applicato tale criterio anche in materia di assicurazione sociale contro le malattie (fra le prime: STCA del 23 settembre 2003, 36.2003.18; fra le ultime: STCA del 7 settembre 2009, 36.2009.42; STCA del 9 marzo 2009, 36.2008.117; STCA del 22 settembre 2009, 36.2009.122). 12.   Riguardo al reddito da valido , l a Cassa malati si è basata sui calcoli operati dall'UAI e quindi ha implicitamente anch'essa ritenuto il reddito conseguito dall'assicurata nel 2007, pari a Fr. 59'000,65. Dalla dichiarazione d'incapacità lavorativa per malattia compilata il 25 gennaio 2008 (doc. 4) dalla Casa di riposo __________ di __________, si evince che il salario mensile percepito dalla ricorrente per 40 ore settimanali con un grado di occupazione del 100% era di Fr. 4'431,85 che, per 13 mensilità, dà un reddito annuo di Fr. 57 '614,05. Dal conteggio delle indennità giornaliere che l ' assicuratore ha versato al datore di lavoro della ricorrente a favore di quest ' ultima (doc. 49/A1), risulta che l ' importo giornaliero indennizzato è di Fr. 126,27, equivalente all ' 80% dell ' indennità giornaliera del 100% di Fr. 157,84 (Fr. 4 ' 431,85 x 13 mesi : 365 giorni). Va quindi ritenuto che il salario da valida della ricorrente ammontava nel 2008 a Fr. 57 ' 614,05, somma inferiore a quella ritenuta dall ' UAI nel 2007, verosimilmente a motivo che dal 2008 l ' assicurata lavorava di giorno e non più di notte, attività che, di principio, è remunerata maggiormente. In specie, dovendo porsi al momento in cui l'assicurata dovrebbe ricevere delle indennità per perdita di guadagno (marzo 2009), il salario annuo di Fr. 57'614,05 che l ' insorgente ha conseguito da sana nel 2008 presso il precedente datore di lavoro deve dunque essere aggiornato all ' evoluzione salariale del 2009 (DTF 126 V 81 consid. 7a; STF U 8/07 del 20 febbraio 2008; S TCA del 13 febbraio 2006, 36.2005.55; STCA del 7 settembre 2009, 36.2009.42). Tenuto dunque conto del rincaro del 2,1% applicabile all ' anno 2009 ( cfr. tabella B 10.2 in: La Vie économique, 5-2010, pag. 87), il salario annuo da valido ascrivibile all ' assicurata va fissato in Fr. 58 '823,95 ( Fr. 57'614,05 + [ Fr. 57'614,05 x 2,1 : 100]). 13.   Per quanto concerne invece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14.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Nella sentenza del 12 ottobre 2006 (U 75/03), pubblicata in SVR 2007 UV n. 17 pag. 56, l ' Alta Corte ha stabilito che sono esclusivamente applicabili, in difetto di indicazioni economiche concrete, i dati salariali nazionali risultanti dalla tabella di riferimento TA1 dell ' inchiesta sulla struttura dei salari edita dall ' Ufficio federale di statistica e non i valori desumibili dalla tabella TA13, che riferisce dei valori in relazione alle grandi regioni della Svizzera. In un ' altra sentenza del 18 ottobre 2006 (I 790/04), il TFA ha ancora rilevato: "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In merito a questo cambiamento, il 23 aprile 2008 (STF 8C_399/2007 consid. 7) la Massima istanza ha affermato che " Nonostante le critiche rivolte a questa prassi, il Tribunale federale non ravvisa impellente motivo per scostarsene (STF U 463/06 del 20 novembre 2007 e I 418/06 del 24 settembre 2007) ". Ancora con sentenza del 17 marzo 2009 (8C_742/2008) l ' Alta Corte ha confermato l ' applicazione della tabella TA1. Con STF U 529/06 del 28 gennaio 2008 l ' Alta corte ha stabilito che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 Nella citata sentenza 8C_399/2007 del 23 aprile 2008, al considerando 6.2 il TF ha lasciato aperta la questione a sapere se l ' adeguamento va ammesso solo nel caso in cui il valore fosse chiaramente sotto la media (“ deutliche Abweichung ”). Tale è di regola stata ritenuta una differenza del 10% (SVR 2004 UV Nr. 12 pag. 45 consid. 6.2; dell'8% in STF U 463/06 del 20 novembre 2007). Questo tema è stato di definitivamente risolto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15. Per determinare il reddito ancora esigibile dall'assicurata nonostante il danno alla salute in applicazione della giurisprudenza sviluppata nella sentenza del 7 aprile 2008 (inc. 32.2007.165), utilizzando i dati forniti dalla tabella TA1 2008 elaborata dall'Ufficio federale di statistica si osserva che il salario lordo mediamente percepito in quell'anno dalle donne per un ' attività leggera e ripetitiva (ossia il livello 4 di qualificazione) di 40 ore settimanali nel settore privato (circa la rilevanza delle condizioni salariali nel settore privato , cfr. RAMI 2001 U 439 pag. 347 segg. e SVR 2002 UV Nr. 15 pag. 47 segg.) corrisponde a Fr. 49 ' 392.-        (Fr. 4'116.- x 12 mesi). Adattando all ' evoluzione dei salari nominali questo dato fino a porsi al momento in cui l'assicurata dovrebbe ricevere delle indennità per perdita di guadagno (DTF 126 V 81 consid. 7a; STF U 8/07 del 20 febbraio 2008; S TCA del 13 febbraio 2006, 36.2005.55) , si ottiene nel 2009 (rincaro del 2,1%, cfr. tabella B 10.2 in: La Vie économique, 5-2010, pag. 87) un salario lordo medio ipotetico da invalida ammontante a Fr. 50 '429,23 (Fr. 49 ' 392.- + [Fr. 49 ' 392.- x 2,1 : 100]). Questo dato si riferisce, però, ad un tempo lavorativo di 40 ore alla settimana. Occorre dunque adeguarlo all ' anno in esame. In tal caso, in assenza di specifiche cifre relative al 2009, il TCA ritiene opportuno rifarsi al montante d ' ore vigente nel 2008. Riportando così quest 'ultima cifra su un orario medio di lavoro settimanale di 41,6 ore computabili nel 2008 ( cfr., per questo aspetto, STFA I 203/03 del 21 luglio 2003, consid. 4.4 e cfr. tabella B 9.2, pubblicata in: La Vie économique, 5-2010, pag. 86 ), il salario lordo medio ipotetico da invalido ammonta per l'anno 2009 a Fr. 52'446,40 ( Fr. 50 '429,23 : 40 x 41,6), rispettivamente a Fr. 4'370,53 mensili (Fr. 52'446,40 : 12 mesi) , ritenuto che la quota di tredicesima è già compresa (STFA U 274/98 del 18 febbraio 1999, consid. 3a). L ' assicurata, quale ausiliaria di cure presso la __________ di __________, avrebbe guadagnato da sana nel 2009, per un ' occupazione a tempo pieno, un salario annuo di Fr. 58 '823,95 (cfr. consid. 12), corrispondenti ad uno stipendio di Fr. 4 ' 902.- al mese ( Fr. 58 '823,95 : 12 mesi). Tale reddito si situa sopra la media dei salari svizzeri per un ' attività equivalente svolta da una donna nel 2009 al 100%; essa prevede infatti un reddito mensile medio lordo di Fr. 4 ' 828,18 per un ' attività esercitata per 41,6 ore alla settimana nel settore della sanità e dei servizi sociali, livello di esigenze 4 (Tabella TA1 2008, punto 85 “ Sanità e servizi sociali ”, livello di qualifica 4 per 40 ore di lavoro: Fr. 4 '54 7.- [salario mensile lordo] x 12 mesi [importo già comprensivo della tredicesima] = Fr. 54'564.-. Questa somma va poi ancora aggiornata al 2009 in funzione del rincaro del 2,1%, per ottenere un salario annuo di Fr. 55 '709 ,84 [Fr. 54'564.- + (Fr. 54'564.- x 2,1 : 100)]. Riportato poi su 41,6 ore/settimana (tabella B 9.2, pubblicata in: La Vie économique, 5-2010, pag. 86) per un tempo di lavoro medio - ipotetico - esigibile nel 2009 nello specifico settore della sanità (STF 9C_748/2009 del 16 aprile 2010, consid. 4.5; STF 8C_771/2008 del 3 giugno 2009, consid. 4.1), si ottiene un importo di Fr. 57 ' 938,24 (Fr. 55 '709 ,84 : 40 x 41,6) rispettivamente di Fr. 4 ' 828,18 (Fr. 57 ' 938,24 : 12 mesi), quindi inferiore al reddito da valido conseguito dall ' assicurata alle stesse condizioni). Non sono pertanto realizzati i presupposti per ridurre il reddito statistico da invalido in applicazione della giurisprudenza di cui alla STF U 8/07 del 20 febbraio 2008 sopra menzionata. Di conseguenza, il reddito statistico lordo medio nazionale da invalida relativo all ' anno 2009 rimane fissato a Fr. 52'446,40 .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Infatti, come visto,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la Cassa malati, rifacendosi all'operato dell'Ufficio assicurazione invalidità, ha implicitamente applicato una riduzione del 15% dovuta alla necessità di svolgere unicamente attività leggere e per la difficoltà a relazionarsi con colleghi ed utenza. Alla luce della giurisprudenza sopra citata, vista l ' età della ricorrente (nata nel 1957 e quindi non anziana), la sua nazionalità (svizzera), gli anni in cui ha esercitato la medesima professione (18) e la possibilità di svolgere un ' attività confacente al suo stato di salute in altri ambiti nella misura dell ' 80% ferme restando determinate limitazioni funzionali (attività in cui possa cambiare spesso posizione da seduta a in piedi e non porti pesi superiori ai 10 kg), il TCA non ritiene di sostituire il proprio apprezzamento a quello dell a Cassa malati nell ' applicazione della riduzione concessa, che si trova del resto entro i limiti riconosciuti dalla giurisprudenza. Partendo quindi da un salario da invalido di Fr. 52'446,40 e ritenuta un ' esigibilità dell ' 80% in altre attività (cfr. consid. 10), ammettendo una riduzione del 15% per circostanze personali, nell ' anno 2009 il reddito ipotetico da invalido della ricorrente risulta di conseguenza assommare a Fr. 34 ' 090,16 ([Fr. 52'446,40 x 80 : 100] – [Fr. 52'446,40 x 15 : 100]) . Confrontando ora questo dato con l ' ammontare di Fr. 58 '823,95 corrispondente al reddito che l ' assicurata avrebbe conseguito da valida (ossia senza nessun danno alla salute) nell'anno 2009 per un ' attività a tempo pieno, emerge un ' incapacità al guadagno del 42,04% ([Fr. 58 '823,95 - Fr. 34 ' 090,16 ] : Fr. 58 '823,95 x 100), che deve essere arrotondata al 42% (DTF 130 V 121). Questa incapacità al guadagno (ossia il danno residuo o grado d'invalidità, da non confondere con la nozione d'incapacità al lavoro), determinata confrontando il reddito che l ' assicurata avrebbe conseguito nel 2009 se non fosse intervenuta la malattia, con il reddito che ella avrebbe potuto percepire nel 2009 svolgendo all ' 80% un ' altra attività confacente al suo stato di salute, risulta essere del 42% e quindi inferiore al grado del 50% richiesto dall e C__________A (art. 7 cpv. 1). In queste circostanze, al termine dei 4 mesi (28 febbraio 2009) che la Cassa malati le ha accordato per trovare un ' occupazione adeguata, l ' assicurata non ha più diritto ad alcuna prestazione per malattia a dipendenza della lombosciatalgia con irradiazione all ' anca destra di cui soffriva dal 26 gennaio 2008. Pertanto, la decisione impugnata con cui dal 1° marzo 2009 la Cassa malati ha interrotto il versamento delle indennità giornaliere deve essere confermata ed il ricorso va respinto. A titolo abbondanziale, questo Tribunale osserva che i periodi di inabilità lavorativa dovuti ai due infortuni occorsi all ' assicurata nel gennaio rispettivamente settembre 2009, non sono a carico della Cassa malati resistente, poiché essa copre soltanto le incapacità lavorative dovute a malattia e non anche ad infortuni (doc.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