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36.2009.164 vom 16. Februar 2010</w:t>
      </w:r>
    </w:p>
    <w:p>
      <w:r>
        <w:t>TI Tribunale d'appello, 2010-02-16, IT</w:t>
      </w:r>
    </w:p>
    <w:p>
      <w:r>
        <w:rPr>
          <w:b/>
        </w:rPr>
        <w:t xml:space="preserve">Quelle: </w:t>
      </w:r>
      <w:r>
        <w:t>https://mcp.opencaselaw.ch/entscheid/ti_gerichte_36.2009.164</w:t>
      </w:r>
    </w:p>
    <w:p>
      <w:r>
        <w:t>FR: TI_GERICHTE 36.2009.164 du 16 février 2010</w:t>
      </w:r>
    </w:p>
    <w:p>
      <w:r>
        <w:t>IT: TI_GERICHTE 36.2009.164 del 16 febbraio 2010</w:t>
      </w:r>
    </w:p>
    <w:p>
      <w:pPr>
        <w:pStyle w:val="Heading2"/>
      </w:pPr>
      <w:r>
        <w:t>Regeste</w:t>
      </w:r>
    </w:p>
    <w:p>
      <w:r>
        <w:t>Indennità per perdita di guadagno. Agire superficiale dell'assicuratore che sopprime le indnenità senza approfondimento adeguato ed attuale. Petizione accolta. Ripetibili adeguate all'impegno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organica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w:t>
      </w:r>
    </w:p>
    <w:p>
      <w:r>
        <w:rPr>
          <w:b/>
        </w:rPr>
        <w:t>E. 2</w:t>
      </w:r>
    </w:p>
    <w:p>
      <w:r>
        <w:t>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l'art. 85 cpv. 2 della legge federale sulla sorveglianza delle imprese d’assicurazione del 17 dicembre 2004 (LSA), per le controversie relative alle assicurazioni complementari all’assicurazione sociale malattie, i Cantoni prevedono una procedura semplice e spedita, nella quale il giudice accerta d’ufficio i fatti e valuta liberamente le prove.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(Lptca). In concreto, la causa concerne una vertenza relativa ad un contratto di indennità giornaliera in caso di malattia retto dalla LCA e praticato da un assicuratore sociale autorizzato all’esercizio ai sensi della LAMal (CV 1). Il TCA può pertanto entrare nel merito della petizione. nel merito 3.   Il TCA deve esaminare se, correttamente, l'assicuratore ha negato all’attrice il diritto di (continuare a) ricevere dal 1° ottobre 2009 indennità giornaliere per perdita di guadagno, siccome abile al lavoro al 100% in attività confacente. Conformemente alla consolidata giurisprudenza, il giudice delle assicurazioni sociali valuta la legittimità delle decisioni impugnate – e delle comunicazioni degli assicuratori LCA - in base allo stato di fatto esistente al momento in cui la decisione litigiosa è stata presa (DTF 109 V 179, DTF 107 V 5), quindi, per il caso concreto, nel luglio 2009. Occorre dunque stabilire la capacità lavorativa di AT 1 a quel momento e valutare se l'assicuratore sia tenuto a pagare ulteriori indennità sino al termine della malattia rispettivamente sino alla fine del diritto alle indennità. 4.   In concreto il contratto che lega il datore di lavoro Comune di __________ alla CV 1 prevede una copertura in caso di malattia per la durata di 730 giorno con un termine d’attesa di 7 giorni ed è retto dalla LCA. Per l'art. 2CGA è considerata malattia ogni danno alla salute fisica o psichica che non sia la conseguenza di un infortunio e che richieda un esame o una cura oppure provochi un'incapacità al lavoro. Le CGA prevedono, in caso di incapacità al lavoro di almeno il 50%, il versamento di indennità proporzionate al grado di inabilità. Nel caso di specie dal 23 giugno 2008 AT 1 è inabile al lavoro per i motivi ampiamente esposti nelle considerazioni di fatto e meglio per le patologie inabilitanti evidenziate dal curante dott. __________, confermate dagli specialisti incaricati dalla stessa attrice ed ammessi sostanzialmente anche dal dott. __________, cha ha riscontrato una impossibilità ad una resa superiore al 40% nell’ambito dell’attività di addetta alle pulizie sino a quel momento svolta. Oltre a queste patologie fisiche l’assicuratore aveva richiesto ed ottenuto, su consiglio del dott. __________, un consulto psichiatrico specialistico che indicava, nel novembre 2008, una inabilità lavorativa al 50% per soli motivi psichiatrici. Poco importa che la necessità di un consulto psichiatrico sia venuta da un medico incaricato da CV 1 e non dal curante o dall’attrice stessa. L’argomento, sollevato da CV 1 nei suoi allegati, è destituito totalmente di pregio, è stucchevole e non rende priva di valore l’attività svolta dalla dott. __________ come vedremo in corso di motivazione. Alla luce della situazione accertata dai dott. __________, __________ e __________ nonché alla luce del parere psichiatrico della dott. __________ CV 1 ha correttamente versato le indennità ritenute dovute sulla scorta del contratto (doc. 6), ciò sino alla fine del mese di settembre 2009 (doc. 49) quando, preannunciandolo il 7 luglio 2009 (doc. B), ha cessato i suoi versamenti ritenendo completamente abile al lavoro l’attrice in un’attività leggera e confacente al suo stato fisico. L’assicuratore ha rammentato all’assicurata l’obbligo legale di ridurre il danno sia curandosi convenientemente sia cercando attività confacente. Come esaminato nell'esposto dei fatti AT 1 ha contestato il provvedimento adottato dall’assicuratore ritenendo di essere ancora inabile al 100% ed in ogni attività lavorativa.</w:t>
      </w:r>
    </w:p>
    <w:p>
      <w:r>
        <w:rPr>
          <w:b/>
        </w:rPr>
        <w:t>E. 5</w:t>
      </w:r>
    </w:p>
    <w:p>
      <w:r>
        <w:t>L’obbligo dell’assicurato di mettere a frutto la sua residua capacità lavorativa in altri ambiti lavorativi discende dall’art. 61 LCA (il cui titolo marginale è “obbligo di salvataggio” ) che dispone quanto segue: " In caso di sinistro, l’avente diritto è tenuto a fare quanto possa per scemare il danno. Quando vi sia pericolo in mora, egli dovrà chiedere istruzioni all’assicuratore circa i provvedimenti da prendere e conformarsi alle medesime. Se l’avente diritto ha mancato a quest’obbligo in modo inescusabile, l’assicuratore può limitare l’indennità all’importo cui si troverebbe ridotta qualora l’obbligo fosse stato adempiuto.” Il Tribunale federale, in una sentenza del 23 ottobre 1998 nella causa E., al consid 2c, al proposito ha evidenziato quanto segue: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Nell’appendice delle sue condizioni generali CV 1 richiama l’attenuazione del danno che impone all’assicurato di attenersi alle indicazioni del medico per quanto attiene alle terapie, agli interventi o agli altri provvedimenti da prendere, che gli impone inoltre di avviare tempestivamente le richieste di prestazioni AI, dedicandosi subito alle possibili reintegrazioni utilizzando le capacità residue per attività più leggere e confacenti. 6.   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In caso d’incapacità lavorativa durevole nell’ambito dell’attività abituale, come nel caso di specie, in ossequio all’obbligo di ridurre il danno, l’assicurato è tenuto a cambiare professione (cfr. DTF 114 V 283). Per quanto concerne la determinazione del termine che può essere assegnato all’attore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Da notare come in concreto CV 1 abbia omesso di considerare adeguatamente il cambio di professione pur, secondo la sua valutazione dei fatti che – come vedremo di seguito - non viene assolutamente condivisa da questa Corte, considerando pienamente capace a livello lavorativo in attività confacente la signora AT 1.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Con sentenza del 7 maggio 2002 (5C.74/2002), l’Alta Corte ha ad esempio ritenuto ammissibile assegnare un termine di 3-5 mesi per il riadattamento professionale. 7.   In concreto, in applicazione della sopra citata giurisprudenza, nonché delle CGA più sopra citate, tenuto conto del mercato del lavoro, della situazione economica, delle limitazioni funzionali cui deve far fronte l’interessata che sono ben esplicitate sia dal rapporto 9 ottobre 2009 del dott. __________ e completate dalla certificazione ottenuta pendente causa dal dott. __________ (doc. XL del 17 dicembre 2009), in una attività confacente AT 1 – ammesso che possa eseguirla – alla luce della sua non più giovane età, della sua formazione e delle sue competenze avrebbe avuto diritto di vedersi versare durante 5 mesi indennità in vista del cambiamento richiestole. Ma questo non è il tema qui in discussione alla luce dell’esito degli accertamenti istruttori e delle indagini mediche, come sarà motivato più oltre, AT 1 ha diritto a vedersi versare indennità al 100% stante la sua completa inabilità lavorativa in qualsiasi attività per il momento ancora. CV 1 è comunque avvertita del fatto che, qualora vi fosse un inatteso, ed oggi assolutamente improbabile, miglioramento delle condizioni di salute di AT 1, alla stessa dovrebbe essere versata l’indennità giornaliera, conformemente a quanto precede, per il tempo più lungo fissato dalla giurisprudenza citata al fine di un eventuale reinserimento in ambito professionale adeguato. 8.   Come indicato in coda al punto che precede l’attrice deve ancora beneficiare di indennità giornaliere siccome inabile nella sua attività lavorativa quale donna delle pulizie ed in qualsiasi altra attività lavorativa specificatamente per ragioni psichiatriche come attestato dalla dott. __________, in uno con le ragioni reumatologiche evidenziate. Dal profilo fisico AT 1 soffre di diverse patologie. Nel suo dettagliato rapporto reumatologico il dott. __________ (doc. 51) evidenzia una sindrome lombospondilogena cronica a destra con restringimento foraminale bilaterale, tendenza ad iperlassia articolare, alterazioni degenerative plurisegmentali alla colonna lombare (spondilartrosi multisegmentale, bulging discale L 3 / 4, L 4 / 5), disturbi statici del rachide (appiattimento della dorsale e della lombare, protrazione del capo), decondizionamento muscolare, obesità, periartropatia omeoscapolare a destra, esiti di intervento chirurgico alla spalla destra, poliartrosi alle dita, sindrome alla fibromialgia generalizzata, osteoporosi anamnestica dal 2004. A ciò si aggiunga che il dott. __________, nel suo certificato del 17 dicembre 2009, evidenzia ulteriormente la periartropatia alla spalla con possibile rottura del tendine sovraspinato. Ora alla luce di questo complesso il dott. __________ ritiene che la signora AT 1 non possa più svolgere un’attività di donna delle pulizie. Dal canto suo invece il dott. __________ ritiene che l’attività di pulizie svolta a livello professionale potrebbe essere svolta sull’arco di un’intera giornata ma con un rendimento del 40%, e quindi una riduzione del 60%. Si noti che il dott. __________ non ha compiutamente considerato la periartropatia alla spalla, valutata dal dott. __________ grazie ad un’ecografia recente, e la sua incidenza nella capacità lavorativa. Il dott. __________ riduce quindi a 0 la resa quale donna delle pulizie, attività non più esigibile da parte della signora. Ciò nella sola ottica reumatologica. AT 1, secondo i due professionisti, potrebbe invece svolgere una attività professionale confacente. I limiti di tale attività sono però estremamente severi, e di ciò CV 1 sembra non essersi curata adeguatamente. Infatti il dott. __________ ritiene possibile, almeno parzialmente, un’attività manuale (per la signora AT 1 un’attività intellettuale non è pretendibile) in cui “ si usi(no) poco le mani … (si cambi) frequentemente posizione, da seduta ad in piedi (ogni 30 -45 minuti), (si) eviti di portare pesi superiori ai 10 Kg” nonché si evitino posizioni non ergonomiche per il rachide, il camminamento su terreni sconnessi, salire e scendere scale, lavori con il braccio destro (dominante) vicino o sopra l’orizzonte. Queste condizioni limitative, come indicato, non sono state valutate adeguatamente nel calcolo dell’invalidità residua chiesto a CV 1 nelle more della procedura. Non occorre però qui accertare in che misura l'attrice potrebbe svolgere un'attività confacente, certamente è esclusa un'attività con una resa del 100% come rammenta il dott. __________, alla luce dell'esito della procedura. 9.   A queste condizioni fisiche decisamente inabilitanti il proprio lavoro abituale e molto severe anche per un’attività confacente, va aggiunta la valutazione dell’aspetto psichiatrico. Un primo esame psichiatrico è stato svolto su incarico della qui convenuta CV 1 da parte della dott. __________, nel novembre 2008. Una seconda su incarico del Tribunale nel dicembre 2009. Val comunque la pena di analizzare brevemente la scelta della dott. __________ per l’incarico di valutare AT 1. Nel novembre 2008 il dott. __________, nel suo primo rapporto reumatologico, ha segnalato la necessità di un esame psichiatrico ed una valutazione da parte di un esperto in materia. CV 1, destinataria di quel rapporto, vi ha dato seguito tempestivo incaricando la sua psichiatra di fiducia dott. __________, titolare di uno studio specialistico a __________, titolare del diploma di medico dal 1983 e della specializzazione FMH in psichiatria e psicoterapia dal 1989, e quindi da oltre 20 anni. In occasione del suo primo rapporto la specialista, in maniera assolutamente incontrastata da parte dell’assicuratore, ha considerato il sussistere di una distimia (doc. 27 pag. 4) con uno stato depressivo cronico dell’umore, d’intensità medio-lieve, con sbalzi d’umore repentini. La distimia si è inserita nella vita dell’assicurata solo tardi con il subentrare della menopausa e con l’aggravarsi dei dolori cronici. La dott. __________ ricordava nel suo primo rapporto come la capacità lavorativa della signora AT 1 non fosse allora completamente compromessa dal disturbo distimico, ma piuttosto dai problemi ortopedici. La specialista indicava come una forzatura della ripresa lavorativa avrebbe, nelle condizioni psicofisiche descritte, aggravato sia gli aspetti depressivo distimici che ortopedici. Una ripresa lavorativa il 22 novembre 2008 veniva vivamente sconsigliata. Con cure adeguate la dott. __________ vedeva la possibilità di una ripresa della capacità parziale sino al 50%. In quel momento – senza il problema ortopedico – le patologie psichiatriche influenzavano nella misura del 50% la capacità lavorativa. La dott. __________ proponeva il potenziamento del trattamento antidepressivo in corso a base di Citalopram per il quale non si vedevano ancora effetti positivi (e proponeva una sostituzione del medicamento con l’Amitriptilina). Nelle sue conclusioni all’attenzione di CV 1 la dott. __________ indicava ancora come “ Solo dopo un ulteriore periodo di cura, si potrà eventualmente decidere sulla possibilità di recupero della capacità lavorativa a tempo parziale, in quanto ritengo impossibile la ripresa della capacità lavorativa completa, vista l’età della paziente e le condizioni psicofisiche attuali” . Nella sua conclusione la psichiatra invitava poi CV 1 a spedire copia della perizia al curante per le verifiche terapeutiche in corso. Come indicato il rapporto peritale della dott. __________ è stato accolto da CV 1 senza ulteriore verifica, senza approfondimento presso la medesima specialista e senza interpellare terzi. CV 1 ha versato le indennità dovute a fronte della complessiva e complessa situazione in cui versava AT 1 e ciò sino al 7 luglio quando ha preannunciato il pagamento degli ultimi 3 mesi di indennità senza eseguire ulteriori e nuove valutazioni. Nelle more della procedura, come descritto nelle considerazioni di fatto, è emersa la necessità – che forse CV 1 avrebbe meglio fatto ad affrontare prima della sua presa di posizione contenuta nel doc. B –, di verificare la situazione psichiatrica dell’attrice. Per semplificare la procedura, accelerarla e per avere il parere di una specialista nota e che già aveva conosciuto AT 1, il giudice delegato ha proposto alle parti di fare nuovamente capo alla dott. __________. La suggestione, che poteva semmai essere contestata dall’attrice stessa alla luce del fatto che la psichiatra è medico fiduciario dell’assicuratore, è stata accolta dalle parti. Alla professionista è stato posto un semplice quesito che richiamava in sostanza quelli, articolati, posti dall’assicuratore in occasione dell’erezione della prima valutazione del novembre 2008. Questo dopo invito alla professionista a volere convocare la paziente per il suo esame.(doc. XXIX). Il 4 dicembre 2009 la dott. __________ ha fatto pervenire, dopo la visita medica della signora AT 1 avvenuta il 1 dicembre 2009, un articolato e dettagliato rapporto di una decina di pagine che analizza in dettaglio ed esaurientemente l’anamnesi famigliare, quella socio-professionale, gli antecedenti psico-patologici e somatici, tutti gli atti medici (parte dei quali richiamati direttamente al Tribunale Cantonale delle Assicurazioni), le lamentele soggettive, lo status psichico. La dott. __________ ha quindi posto la diagnosi di disturbo di adattamento con reazione depressiva prolungata, difficoltà di adattamento ad una nuova fase di vita con perdita delle capacità psico-fisiche e psico-sociali legate alla malattia cronica ed ha elaborato le sua valutazione e prognosi. Il documento è noto alle parti e va qui richiamato nella sua interezza. Da notare come l’esistenza di una patologia psichiatrica era già stata riscontrata nelle visite richieste dall’assicuratore a __________ dove il dott. __________ aveva già posto in evidenza il sussistere di una alterazione ansioso-depressiva dell’umore. Partendo da queste basi, ossia dall’accertamento del dott. __________, dalla segnalazione del dott. __________, dall’esame del novembre 2008, dall’analisi della situazione personale, famigliare, formativa, dall’esperienza di vita, dalle sofferenze e dal lavoro della paziente la dott. __________ ha espresso le valutazioni riassunte ed in parte letteralmente riprese nelle considerazioni di fatto (doc. XXXIV pag. 8) e ne ha concluso per una compromissione totale della capacità lavorativa. Per la psichiatra l’evoluzione depressiva si innesta su menomazioni fisiche legate ai dolori cronici e sulle svariate valutazioni mediche ed incomprensioni subentrate nell’arco del passato anno. Questa situazione frustrante di medici che la dichiarano abile al lavoro a fronte di una impossibilità fisica percepita dall’assicurata, e comunque attestata da altri medici, crea una situazione psico-emotiva senza vie d’uscita. Riconoscendo una patologia complessa ed oggettivata di natura ortopedico-reumatologica grave (circostanza questa innegabile a prescindere dalle valutazioni dei medici intervenuti sulle capacità lavorative residue), patologia evolutivamente cronica ed inevitabilmente peggiorante con il trascorrere del tempo, inabilitante, la psichiatra ritiene che le ipotesi di lavori confacenti, inesistenti e che non potranno mai essere trovati, creano una situazione sfavorevole. Sulla scorta dell’insieme della situazione in cui versa AT 1, della patologia in primis, della cronicizzazione della stessa, dell’inevitabile peggioramento della situazione fisica, della frustrazione che deriva, in uno con la sua personalità le sue esperienze di vita e professionali, la psichiatra ha ritenuto uno scompenso depressivo che si innesta sulla situazione complessiva della salute di AT 1 e che non può che peggiorare e cronicizzarsi nel tempo. Il tutto con incidenza marcata sulla situazione economico sociale e famigliare della periziata e con incidenza severa sul suo stato di salute mentale. La professionista ha indicato, nelle sue motivazioni, le cure medicamentose prescritte ed il loro effetto con incidenza non sul miglioramento della salute ma con incidenza nell’evitarne un peggioramento. La prognosi della specialista è chiara e nettamente espressa: l’evoluzione depressiva compromette la capacità lavorativa in maniera completa con prognosi infausta visto che il terreno dell’innesto dell’evoluzione depressiva non può essere sostanzialmente modificato (dolori cronici, amputazioni funzionali, peggioramento previsto con il trascorrere del tempo). 10.   Come riferito nelle considerazioni di fatto CV 1 ha sottoposto ad un medico specialista in medicina interna il rapporto della psichiatra. L’internista ha criticato il lavoro della psichiatra considerandolo contraddittorio poiché ha ritenuto una grave depressione dopo avere indicato che AT 1 “ parlava volentieri e senza reticenze” alla specialista e non appariva in quel momento “ vittima dei propri dolori” . CV 1 ritiene poi che vi sia nel referto una contraddizione relativa agli effetti delle misure terapeutiche intraprese e considera non accettabile la motivazione del peggioramento delle condizioni psichiche dell’attrice motivato con “ fattori estranei al proprio settore specifico”. La dott. __________ non avrebbe fatto capo a “ elementi del settore di competenza” . La psichiatra confonderebbe poi le indicazioni soggettive con lo stato psichico. 11.   Occorre qui preliminarmente indicare come, per quanto attiene alla valutazione dei rapporti medici e più generalmente delle perizie, nell’ambito delle assicurazioni sociali è stata sviluppata una dettagliata e specifica giurisprudenza che può, nei casi quali quelli oggetto qui d’esame, essere ripresa ed applicata analogeticamente. Per la valutazione della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12.   Per quanto attiene all'incapacità lavorativa causata da motivi psichici dalla documentazione prodotta da CV 1 emerge come sia considerata malattia psichica " qualsiasi danno della salute...che richiede un esame o una cura medica oppure provochi un'incapacità lavorativa" (doc. 7) 13.   Il TFA, nell'ambito della sua giurisprudenza relativa alle assicurazioni sociali, ha stabilito che il danno alla salute psichica deve essere di gravità tale da non potere essere esatto dall'assicurato di valersi delle sue capacità lavorative sul mercato del lavoro (si vedano DTF 127 V 289 c. 4c e STFA 29.09.1998 I 148/98 c. 3b). In una sentenza pubblicata in DTF 130 V 352 l'alta Corte ha specificato i criteri per i quali un disturbo da dolore somatoforme provoca un'incapacità al guadagno duratura (giurisprudenza poi ripresa nelle sentenze 23.04.2004 I 404/03; 28.05.2004 I 702/03; 16.12.2004 I 770/03; 19.05.2006 I 873/05; 04.04.2008 9C_35/2007). Da notare come, con un giudizio relativo ad un caso di invalidità (e quindi emesso nell'ambito delle assicurazioni sociali) il TF (sentenza 4 luglio 2007 I 384/06) ha stabilito che il riconoscimento di un danno alla salute psichica presuppone la diagnosi espressa da un esperto specialista in psichiatria e fondata sui criteri posti dal sistema di classificazione riconosciuto scientificamente (in merito si veda anche la sentenza 13.07.2006 I 621/05 c. 4). Sempre nell'ambito delle assicurazioni sociali la dottrina ritiene che, affinchè un esame medico in ambito psichiatrico sia considerato affidabile deve adempiere specifiche condizioni (sul tema D . Cattaneo : " La promozione dell'autonomia del disabile: esempi scelti dalle assicurazioni sociali" in RDAT 2003-II pag. 628-629 ). Per quanto attiene al disturbo somatoforme la dottrina ( Cattaneo , op. cit., loc. cit.) e la giurisprudenza (DTF 127 V 294) richiamano le considerazioni di Mosimann (Somatoforme Störungen: Gerichte und [psychiatrische] Gutachten; in SZS 1999 pag. 105). In sostanza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14.   Occorre ora procedere all’analisi delle valutazioni mediche relative agli aspetti psichiatrici presenti agli atti. Va qui subito stigmatizzato l’atteggiamento dell’assicuratore, come ha fatto anche puntualmente la patrocinatrice dell’assicurata nelle sue prese di posizione, che muove critiche con affermazioni polemiche tese spesso solo a colpire l’estensore del referto senza argomentazioni solide. CV 1 non ha interpellato uno psichiatra sottoponendo allo stesso il rapporto __________ 4 dicembre 2009. Non vi è quindi seria argomentazione per cui il comportamento della peritanda in occasione della visita del 1 dicembre 2009 presso lo studio della psichiatra, costituisca un elemento che contraddica diagnosi e prognosi. Il fatto che l'attrice si sia presentata il 1° dicembre 2009 "ben disposta al colloquio" non è ancora indice di inaffidabilità del dire della dott. __________ che rileva comunque come la paziente scoppi "a piangere non appena iniziamo a parlare, sconsolata" . L’assicuratore arriva, per rafforzare le critiche al rapporto della dott. __________ del 4 dicembre 2009, a contestare (forse un po’ tardivamente) il rapporto della sua stessa psichiatra di fiducia datato novembre 2008 (dopo avervi dato pieno seguito per mesi) asserendo che “ già in data 22.11.2008 non si giustificava una incapacità lavorativa per motivi psichici nella professione usuale al 50% dal momento che lo stato psichico allora rilevato non era da ritenersi particolare, bensì alquanto normale” . Ed è questo un venire contra factum proprium. Questo atteggiamento colpisce. Ci si domanda allora perché CV 1 non abbia chiesto una ulteriore valutazione specialistica ad un terzo psichiatra e si sia conformata pienamente al dire della dott. __________ se lo stesso non la convinceva. Sbigottisce l’atteggiamento dell’assicuratore che ritiene la sua psichiatra di fiducia inaffidabile al punto da non ritenere la patologia indicata dalla stessa e considerare la paziente “ alquanto normale” . Le critiche che CV 1, e la sua collaboratrice dott. __________, muovono al rapporto 4 dicembre 2009 della psichiatra sono sostanzialmente metodologiche: in primis la dott. __________ ha dato ampio spazio alla anamnesi sociale e professionale. Questo modo di procedere, d'avviso a questo TCA, costituisce una nota di merito per il rapporto peritale. Lo stesso è specifico, dettagliato, frutto di un esame particolareggiato, come si vedrà in prosieguo di motivazione. Questa modalità di impostazione del rapporto è pienamente rispondente alle condizioni poste - in ambito di assicurazioni sociali - dalla giurisprudenza. La dott. __________ ha approfondito elementi di rilievo quali la patologia riscontrata, accertandone le cause puntualmente. La specialista ha posto attenzione non solo alla grave depressione ma ha analizzato gli effetti delle concorrenti patologie fisiatriche sulla psiche. Essa ha ritenuto patologie dolorose da tempo esistenti, prive di remissione, le conseguenze sulla perdita di integrazione sociale e famigliare lo status psichico consolidato e l'assenza di una possibile evoluzione sul piano terapeutico e quindi l'accertamento dell'inefficacia dei medicamenti per il miglioramento (ma la loro efficacia per evitare un peggioramento) delle condizioni di salute. Gli elementi che la psichiatra ha considerato sono molteplici e non solo sociali e professionali. Il sentirsi inutile della paziente, la sua frustrazione, l’amarezza, il senso di colpa. AT 1 si presenta con umore deflesso mimica e gestualità mostrano grande tensione ed irrequietezza. CV 1 indica come risulti chiaro non solo ad un medico “ ma anche ad un profano … che l’anamnesi sociale e professionale e lo stato psichico della recente valutazione … siano molto più estesi … (della) precedente” , circostanza questa che costituisce un merito del lavoro della psichiatra, che ha analizzato approfonditamente la paziente ed il suo contesto, necessario se non indispensabile per la valutazione di una sofferenza psichica. La critica appare sterile e priva di contenuti specifici. La stessa non proviene palesemente da persone esperte dell’ambito psichiatrico. Nella propria valutazione la psichiatra, come ha fatto in altre numerose perizie e valutazioni sottoposte agli organi giudiziari, contestualizza – come normalmente fanno tutti gli psichiatri incaricati di allestire perizie da parte di un magistrato o di un Tribunale – l’ambiente della persona interessata e contestualizza il peritando. L’anamnesi personale, professionale, socio economica sono elementi imprescindibili e fondamentali che vengono omessi unicamente quando palesi e già accertati in precedenza in modo sufficiente. La valutazione qui discussa risponde alle esigenze che giurisprudenza e dottrina hanno posto per le valutazioni psichiatriche (cfr. punto 13). La richiesta di CV 1 di non ritenere “ Tali considerazioni … ai fini di un giudizio sullo stato psichico dell’attrice” non può essere recepita, non potendo essere considerati solo i desideri, senza fondamento, dell’assicuratore qui impegnato esclusivamente non al chiarimento dei fatti ma al tentativo di sottrarsi ai propri obblighi contrattuali. Vano appare anche il tentativo di evidenziare da parte di CV 1 una contraddittorietà relativa alle misure terapeutiche. La lettura del testo appare chiara. I medicamenti assunti hanno solo affievolito la caduta nel baratro della depressione, non hanno permesso di guarire l’attrice e non l’hanno stabilizzata. CV 1 avrebbe potuto interpellare in proposito uno psichiatra, cosa che non ha fatto limitandosi a generica critica che appare priva del sufficiente sostrato. Il fatto che la psichiatra abbia motivato come ha fatto la grave depressione e le sofferenze e patologie psichiche che conducono ad una inabilità totale con motivi che sarebbero per CV 1 estranei al suo settore di attività è critica destituita di fondamento. E’ come se si criticasse uno psichiatra poiché reperisce le cause di una sindrome depressiva reattiva conseguente ad un evento traumatico nell’evento stesso (ad esempio un incidente d’auto), ritenendo l’aspetto del sinistro estraneo alle sue competenze. In realtà le patologie psichiche sono complesse (basti qui il rinvio a qualsiasi manuale, si veda ad esempio: Manuel de poche de psychiatrie clinique di H.I. Kaplan e B. J. Sadok, editore Pradel, 2 edizione 2003) ed il contesto sociale, famigliare, personale e professionale è importante per determinare l’esistenza o meno di una malattia come d'altra parte ha rammentato il TF nella sua prassi (ricordata sub. 13). Per la diagnosi di una depressione, secondo la DSM IV, è necessario che si realizzino al minimo 5 criteri sui 9 dati (e che qui non occorre riprendere), ciò per una durata continuativa precisa di tempo, questi elementi debbono avere ripercussioni sulla vita della persona interessata alterandola. Per stabilire il sussistere delle condizioni per la diagnosi della malattia e per verificarne l’impatto sull’alterazione della vita del paziente il contesto sociale, famigliare, professionale è importante. Analogamente l'importanza delle citate anamnesi è di rilievo per le verifiche degli effetti psichici di patologie che causano stati di grave dolore. Per questo motivo l’anamnesi personale, sociale, professionale e le altre anamnesi evidenziate dalla dott. __________ sono fondamentali per l’identificazione delle patologie di cui soffre la signora AT 1. Per CV 1 la specialista confonderebbe poi le indicazioni soggettive con lo stato psichico. Si tratta di accusa piuttosto grave e priva di motivazione alcuna. Probabilmente sfugge all’assicuratore, che forse avrebbe fatto meglio a farsi consigliare e spiegare il rapporto della dott. __________ da uno specialista del settore, che le “ indicazioni soggettive” sono il racconto che il periziando fa al terapeuta e che il medico analizza, verifica ed interpreta. Su questa critica destituita di sostanza e genericamente formulata non occorre comunque maggiore approfondimento. 15.   Alla luce delle argomentazioni che precedono questo Tribunale Cantonale delle Assicurazioni ritiene di doversi pienamente riferire al rapporto 4 dicembre 2009 della dott. __________. La specialista ha esaminato a due riprese nel tempo - il 18.11.2008 ed il 01.12.2009 - la paziente. Ha avuto con la stessa due colloqui approfonditi. La psichiatra si è espressa in due distinti rapporti e ciò previa analisi dettagliata della situazione (anamnesi, status, diagnosi, valutazione). I due pareri non sono contraddittori descrivono due fasi specifiche e distinte temporalmente delle patologie riscontrate, l'evoluzione infausta, l'assenza di efficacia delle cure poste in atto. L'esame del dicembre è conseguente al richiamo di documentazione medica attinente agli aspetti reumatologici. La specialista ha ritenuto, come visto a più riprese, l’esistenza di due comorbidità a livello psichiatrico, si è attenuta alle classificazioni usuali come impone la giurisprudenza, ed ha analizzato gli aspetti della sindrome somatoforme così come esatto dalla giurisprudenza riportata sub. 13. Il lavoro della dott. __________ è quindi serio, approfondito, puntuale, dettagliato, completo e specifico. La professionista precisa dalla sua ultima visita e valutazione, in cui aveva ritenuto un’inabilità lavorativa per ragioni psichiatriche del 50%, la condizione psichica di sofferenza dell’assicurata sia seriamente precipitata nella depressione, nella sofferenza e nella malattia psichica. Come indicato il rapporto della dott. __________ è omogeneo, completo, coerente, analizza tutte le anamnesi che il caso imponeva (sociale, famigliare, professionale), evidenzia la sofferenza fisica in maniera compiuta, corretta e corroborata dall’esame di tutta la documentazione medica agli atti. Proviene da una seria e stimata professionista che è esperta in materia da oltre 20 anni e non è posto in discussione seriamente dalle generiche critiche di una internista non specialista in materia, che non ha visto la paziente (al contrario della dott. __________ che l’ha incontrata a due riprese) e che non ha specifiche cognizioni in psichiatria. CV 1 ha criticato genericamente il rapporto specialistico tramite la sua collaboratrice dott. __________ che, come indicato, non è psichiatra. Poco importa se la comprensione delle attestazioni mediche agli atti sia stata piena da parte del medico di CV 1 verosimilmente non di lingua madre italiana. Si deve qui ritenere che le critiche, aspre ma senza costrutto, non hanno fondamento e basi per essere ritenute in questa sede. 16.   Alla luce di quanto precede questo Tribunale Cantonale delle Assicurazioni deve ritenere una completa e totale inabilità lavorativa, in ogni attività, della signora AT 1 già per i soli motivi psichici compiutamente ed esaurientemente esposti dalla dott. __________ nel suo rapporto 4 dicembre 2009, ciò sin dal momento della decisione di soppressione del versamento dell’indennità giornaliera e dalla soppressione dello stesso, ossia da luglio e quindi settembre 2009. A ciò si deve poi aggiungere l’inabilità completa nell’attività usualmente svolta dall’assicurata di donna delle pulizie così come ritenuto dal dott. __________ che, a complemento del rapporto del dott. __________, ha evidenziato ulteriore patologia alla spalla destra con possibile rottura del tendine sovraspinato. D’altro canto in una attività confacente, dal profilo prettamente fisico, ben difficilmente AT 1 potrebbe svolgere in maniera completa, alla luce delle patologie riscontrate e come evidenziato dal dott. __________, una attività lavorativa. La questione non merita qui comunque ulteriore approfondimento l’inabilità totale e completa in qualsiasi attività accertata dalla dott. __________ essendo sufficiente per accogliere integralmente la petizione dell’attrice ed imporre all’assicuratore il versamento delle indennità giornaliere soppresse sino a guarigione dell’assicurata rispettivamente sino al termine del diritto alle prestazioni assicurative. 17.   La vittoria completa ed integrale nella causa da parte dell’attrice comporta la condanna della convenuta al pagamento di congrue ripetibili. Le ripetibili debbono tenere conto da un lato del valore della causa, qui inferiore ai CHF 30'000.00 come emerge dalla comunicazione della CV 1 contenuta nel doc. 49, dell’impegno imposto al patrocinatore dell’attrice – cui non è estraneo l’atteggiamento processuale della convenuta – e degli sforzi profusi complessivamente. Ebbene nel caso di specie l'atteg-giamento dell’assicuratore ha imposto l’inoltro della petizione di 9 pagine il 4 settembre 2009, accompagnata dalla produzione di 39 documenti – che la patrocinatrice ha necessariamente dovuto raccogliere, analizzare e ritenere nel suo allegato – per un complessivo di 85 fotocopie. Alla patrocinatrice sono stati notificati gli scritti dell’assicuratore (doc. III), quello del TCA (doc. IV) e la lettera articolata doc. V di CV 1. Ancora gli atti contemplano lo scritto del TCA del 28 settembre 2009 trasmesso in copia all’attrice, una lettera 9 ottobre 2009 dell’attrice stessa. La risposta di causa (doc. IX) di 10 pagine è stata intimata all’avvocata di AT 1 per il necessario esame con la possibilità di prendere posizione e di chiedere l’assunzione di specifiche prove in uno con gli scritti 16 e 20 ottobre 2009 del TCA. L'avv. RA 1 ha prodotto ulteriore documentazione (scritto a CV 1 con relative copie ed ha inoltrato al Tribunale una lettera il 26 ottobre 2009 (doc. XVI) ed altra il 28 ottobre 2009 (doc. XVII) accompagnata da 3 copie. Il 29 ottobre 2009 CV 1 ha prodotto al TCA copia del rapporto 12 ottobre 2009 del dott. __________ e scritto 15 ottobre 2009 dello stesso medico (per complessive 11 pagine) che il Tribunale ha fatto pervenire all’avv. RA 1 scritto di 2 pagine all’autorità giudiziaria. Ulteriore missiva della patrocinatrice della signora AT 1 data dell’11 novembre 2009 ed accompagna un rapporto medico del dott. __________ trasmesso alla legale a mezzo telescritto. Le parti sono state quindi convocate ad un’udienza il 18 novembre 2009 ed hanno ricevuto in copia le dettagliate richieste del TCA ai medici per la necessaria verifica e per l’eventuale formulazione di quesiti. Copia della citazione presso la dott. __________ per la signora AT 1 è stata trasmessa all’avv. RA 1 (doc. XXXII) cui è pure stato trasmesso lo scritto 2 dicembre 2009 dell’assicuratore (calcolo) ed il corposo rapporto della psichiatra, in uno con quello del dott. __________, per una presa di posizione e valutazione. L’attrice, tramite la patrocinatrice, ha ulteriormente scritto al TCA il 14.12.2009 due lettere (la seconda relativa all’assistenza giudiziaria postulata con la petizione), ed ha prodotto 4 copie di documenti. La corposa presa di posizione di CV 1 al rapporto __________ (doc. XLI) in uno con lo scritto della dott. __________ in lingua tedesca (le due versioni: 16 e 17 dicembre 2009) è stato fatto pervenire alla rappresentante dell’attrice che con lungo scritto (4 pagine), accompagnate dalla fotocopia di un documento, ha preso posizione in merito. L’avv.__________ ha ricevuto ulteriore scritto della CV 1 (2 pagine) su cui si è ulteriormente espressa il 29 gennaio 2010 (doc. XLIX) con lettera al TCA di 3 pagine trasmessa in duplice copia. Alla luce dell’impegno profuso vanno considerate ripetibili che tengano conto di un’attività significativa ed importante, comprendendo anche i colloqui con la cliente ed i contatti con i medici in proposito, che impone qui di ritenere ripetibili a carico della parte soccombente cifrate in CHF 4'500.00 comprensive dell’IVA. L’attribuzione delle ripetibili rende priva d’oggetto la domanda di assistenza giudiziaria formulata dall’attrice. 18.   Come noto alle parti la possibilità di impugnare il presente giudizio è condizionata dal valore di causa. In concreto il valore di causa è rappresentato dalla pretesa di versamento di indennità oltre il 30 settembre 2009 (doc. 49) e ciò sino alla reintegrazione professionale rispettivamente sino al termine delle prestazioni contrattualmente pattuite. L’importo di CHF 30'000.00 per poter inoltrare un ricorso in materia civile al Tribunale federale (art. 74 cpv. 1 lett. b LTF) non è dato in concreto (doc. 49). Secondo l'art. 49 cpv. 2 LSA, i tribunali svizzeri devono trasmettere gratuitamente all'autorità di sorveglianza FINMA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