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36.2008.135 vom 12. August 2008</w:t>
      </w:r>
    </w:p>
    <w:p>
      <w:r>
        <w:t>TI Tribunale d'appello, 2008-08-12, IT</w:t>
      </w:r>
    </w:p>
    <w:p>
      <w:r>
        <w:rPr>
          <w:b/>
        </w:rPr>
        <w:t xml:space="preserve">Quelle: </w:t>
      </w:r>
      <w:r>
        <w:t>https://mcp.opencaselaw.ch/entscheid/ti_gerichte_36.2008.135</w:t>
      </w:r>
    </w:p>
    <w:p>
      <w:r>
        <w:t>FR: TI_GERICHTE 36.2008.135 du 12 août 2008</w:t>
      </w:r>
    </w:p>
    <w:p>
      <w:r>
        <w:t>IT: TI_GERICHTE 36.2008.135 del 12 agosto 2008</w:t>
      </w:r>
    </w:p>
    <w:p>
      <w:pPr>
        <w:pStyle w:val="Heading2"/>
      </w:pPr>
      <w:r>
        <w:t>Regeste</w:t>
      </w:r>
    </w:p>
    <w:p>
      <w:r>
        <w:t>Richiesta di risarcimento danni a causa della sospensione del pagamento delle prestazioni dell'assicurazione obbligatoria delle cure medico-sanitarie e dell'impossibilità di cambiare assicuratore respinta perché prematura e perché non sono adempiute le condizioni poste dalla legge</w:t>
      </w:r>
    </w:p>
    <w:p>
      <w:pPr>
        <w:pStyle w:val="Heading2"/>
      </w:pPr>
      <w:r>
        <w:t>Erwägungen</w:t>
      </w:r>
    </w:p>
    <w:p>
      <w:r>
        <w:rPr>
          <w:b/>
        </w:rPr>
        <w:t>E. 1</w:t>
      </w:r>
    </w:p>
    <w:p>
      <w:r>
        <w:t>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L’art. 78 cpv. 2 LPGA prevede che l’autorità competente emette una decisione sulle pretese di risarcimento. La responsabilità sussidiaria della Confederazione per organizzazioni esterne all’amministrazione ordinaria della Confederazione è disciplinata conformemente all’articolo 19 della legge del 14 marzo 1958 sulla responsabilità (art. 78 cpv. 3 LPGA). Secondo l’art. 78 cpv. 4 LPGA per le procedure di cui ai capoversi 1 e 3 si applicano le disposizioni della LPGA. Non è svolta alcuna procedura d’opposizione. Gli articoli 3-9, 11,12, 20 capoverso 1, 21 e 23 della legge del 14 marzo 1958 sulla responsabilità sono applicabili per analogia. Per l’art. 78 cpv. 5 LPGA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Per l’art. 3 cpv. 1 della legge sulla responsabilità (RS 170.32), la Confederazione risponde del danno cagionato illecitamente a terzi da un funzionario nell’esercizio delle sue funzioni, senza riguardo alla colpa del funzionario. A norma dell’art. 3 cpv. 2 della legge sulla responsabilità quando la responsabilità per determinati fatti è disciplinata in atti legislativi speciali, questi sono applicabili alla responsabilità della Confederazione. Il cpv. 3 prevede che il danneggiato non ha azione contro il funzionario. Ove un terzo pretenda dalla Confederazione il risarcimento dei danni essa ne informa immediatamente il funzionario contro il quale possa avere un diritto di regresso (art. 3 cpv.</w:t>
      </w:r>
    </w:p>
    <w:p>
      <w:r>
        <w:rPr>
          <w:b/>
        </w:rPr>
        <w:t>E. 4</w:t>
      </w:r>
    </w:p>
    <w:p>
      <w:r>
        <w:t>della legge sulla responsabilità). L’autorità competente può ridurre o anche negare il risarcimento se il danneggiato ha consentito all’atto dannoso o se circostanze, per le quali egli è responsabile, hanno contribuito a cagionare o a peggiorare il danno (art. 4). A norma dell’art. 5 della legge sulla responsabilità nel caso di morte di un uomo, si dovranno rimborsare le spese cagionate, in particolare quelle di sepoltura. Ove la morte non segua immediatamente, dovranno risarcirsi specialmente anche le spese di cura e i danni per l’impedimento al lavoro. Se, a cagione della morte, altre persone fossero private del loro sostegno, dovrà essere risarcito anche questo danno (cpv. 1). Nel caso di lesione corporale, il danneggiato ha diritto al rimborso delle spese e al risarcimento del danno derivante dal totale o parziale impedimento al lavoro, avuto riguardo alla difficoltà cagionata al suo avvenire economico (cpv. 2). Se al momento della decisione le conseguenze della lesione non possono essere sufficientemente accertate, l’autorità competente può riservare la modificazione della decisione fino a due anni a decorrere dalla sua data (cpv. 3). Per l’art. 6 nel caso di morte di una persona o di lesione corporale, l’autorità competente, tenuto conto delle particolari circostanze, potrà attribuire al danneggiato o ai congiunti dell’ucciso un’equa indennità pecuniaria a titolo di riparazione, in quanto il funzionario sia colpevole (cpv. 1). Chi è illecitamente leso nella sua personalità può chiedere, in caso di colpa del funzionario, quando la gravità dell’offesa lo giustifichi e questa non sia stata riparata in altro modo, il pagamento di una somma a titolo di riparazione morale. A norma dell’art. 9 della legge sulla responsabilità alle pretese della Confederazione, fondate sugli articoli 7 e 8, sono del resto applicabili per analogia le disposizioni del Codice delle obbligazioni sulle obbligazioni derivanti da atti illeciti (cpv. 1). Contrariamente all’articolo 50 del Codice delle obbligazioni, se il danno è cagionato da più funzionari insieme, ciascuno di essi risponde, verso la Confederazione, soltanto a ragione della sua colpa (consid. 2). L’art. 12 della legge sulla responsabilità prevede che in un procedimento per responsabilità, non può essere riesaminata la legittimità di provvedimenti, decisioni e sentenze cresciuti in giudicato. Per l’art. 20 cpv. 1 della legge sulla responsabilità, la responsabilità della Confederazione (art. 3 e segg.) si estingue, se il danneggiato non domanda il risarcimento, o l’indennità pecuniaria a titolo di riparazione, nel termine di un anno dal giorno in cui conobbe il danno e, in ogni caso, nel termine di dieci anni dal giorno in cui il funzionario commise l’atto che l’ha cagionato. 2.5.   Con sentenza I 361/06 del 18 ottobre 2006, pubblicata in DTF 133 V 14, il TFA (dal 1° gennaio 2007: TF), ha ammesso la responsabilità di un ufficio AI che, versando gli arretrati della rendita d’invalidità direttamente all’assicurato e non al datore di lavoro, che aveva anticipato gli importi al proprio dipendente, ha causato un danno. In quell'occasione l'Alta Corte ha affermato: " (…) 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w:t>
      </w:r>
    </w:p>
    <w:p>
      <w:r>
        <w:rPr>
          <w:b/>
        </w:rPr>
        <w:t>E. 4.1</w:t>
      </w:r>
    </w:p>
    <w:p>
      <w:r>
        <w:t>Giusta l'art. i cpv. 1 LAMal, le disposizioni della LPGA sono appli­cabili all'assicurazione malattie, sempre che la presente legge non ne preveda espressamente una deroga. A norma dell'art. 49 LPGA, nei casi di ragguardevole entità o quando vi è disaccordo con l'interessa­to, l'assicuratore deve emanare per scritto le decisioni in materia di prestazioni, crediti e ingiunzioni (cpv. 1). In tal caso, le decisioni sono accompagnate da un avvertimento relativo ai rimedi giuridici e devono essere motivate se non corrispondono interamente alle richieste delle parti. La notificazione irregolare di una decisione non deve inoltre pro­vocare pregiudizi per l'interessato (cpv. 3). Per l'art. 51 LPGA, le pre­stazioni, i crediti e le ingiunzioni che non sono contemplati nell'articolo 49 cpv. 1 possono essere sbrigati con una procedura semplificata (cpv. 1). L'interessato può tuttavia esigere che sia emanata una deci­sione (cpv. 2). In materia di assicurazione malattia, le prestazioni assicurative sono concesse mediante procedura semplificata secondo l'art. 51 LPGA. Questa disposizione è applicabile, in deroga all'articolo 49 cpv. 1 LPGA, anche alle prestazioni di ragguardevole entità (art. 80 cpv. 1 LAMal).</w:t>
      </w:r>
    </w:p>
    <w:p>
      <w:r>
        <w:rPr>
          <w:b/>
        </w:rPr>
        <w:t>E. 4.2</w:t>
      </w:r>
    </w:p>
    <w:p>
      <w:r>
        <w:t>Ora, sebbene l'art. 80 cpv. 1 LAMal preveda la possibilità di fare capo a una procedura informale in relazione alla concessione di pre­stazioni assicurative, tale deroga alla LPGA non può, per ovvi motivi, estendersi ai casi di negazione o di sospensione delle prestazioni (cfr. pure FF 1999 pag. 3977; inoltre v. GEBHARD EUGSTER, ATSG und Krankenversicherung: Streifzug durch Art. 1-55 ATSG, in RAS 2003 pag. 213 segg., in particolare 234 seg.). Trattandosi inoltre nell'ipotesi di sospensione dell e p restazioni , necessariamente di casi di ragguardevole entità, tale misura dev'essere adottata con una decisione formale .</w:t>
      </w:r>
    </w:p>
    <w:p>
      <w:r>
        <w:rPr>
          <w:b/>
        </w:rPr>
        <w:t>E. 4.3</w:t>
      </w:r>
    </w:p>
    <w:p>
      <w:r>
        <w:t>La sospensione decretata, senza alcuna indicazione di rimedi giuridici, il 5 luglio 2005 è pertanto stata notificata irregolarmente. Essa non può di conseguenza provocare pregiudizi per l'assicurata. Ciò significa che la sospensione poteva, se del caso, essere espressa con effetto , al più presto, dalla data della decisione formale del 10 ot­tobre 2005 e non già dal 5 luglio 2005." (sottolineatura del redattore) •   che questa sentenza è stata emessa sulla scorta del diritto antecedente la novella legislativa del 1° gennaio 2006 relativa al nuovo diritto concernente il mancato pagamento dei premi e della partecipazione ai costi voluto con la LF del 1° marzo 2005 concernente la riduzione dei premi. Non di meno con il nuovo diritto la sospensione delle prestazioni rimane un provvedimento gravissimo e gravido di conseguenze per l'assicurato anche se, come in concreto, si tratta di persona che ha imposto versamenti del tutto rilievo all'ente pubblico ed ha avuto - per i motivi che la stessa ricorrente ha indicato nei suoi scritti - importanti difficoltà; •   che anzi proprio le situazioni difficili come quella di RI 1 meritano particolare attenzione; •   che in concreto va osservato e ritenuto che CO 1 non ha emesso una formale decisione per privare RI 1 delle prestazioni (per un diverso caso nel quale un altro assicuratore ha emesso una decisione formale cfr. STCA 36.2007.46+47 del 10 ottobre 2007). L'assicuratore ha prodotto gli atti concernenti la sospensione della ricorrente (v. plico sub. doc. 17) e non ha prodotto, lo si ripete, alcuna formale decisione ma solo una comunicazione non diversa da quella oggetto della sentenza K 139/06 del TF 31 gennaio 2008 citata in esteso." 2.10.   Per quanto concerne la richiesta di pagamento di un risarcimento per un presunto danno materiale va evidenziato come dalle affermazioni dell’insorgente esso va fatto risalire, da una parte, al mancato pagamento di prestazioni che ha dovuto assumere direttamente poiché sospesa dalla Cassa e, dall’altra,  all’impossibilità di poter cambiare assicuratore. Ora, entrambe le questioni, rilevato come l’assicuratore non ha ancora emesso le relative decisioni su opposizione, andranno risolte nell’ambito delle relative procedure. Infatti, la responsabilità prevista dall’art.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2 LAINF, ecc. (DTF 133 V 14, consid. 5 I 299/06 cons. 7.2; cfr. Kieser, ATSG-Kommentar, II Auflage, Zurigo 2009, n. 3 e 4 ad art. 78, pag. 984-985). In concreto, per quanto concerne la sospensione del pagamento delle prestazioni dell’assicurazione obbligatoria delle cure medico-sanitarie va ribadito come la giurisprudenza (sentenza K 139/06) riportata in esteso nella sentenza del 5 marzo 2008 (inc. 36.2008.135) al consid. 4.3 prevede che la "comunicazione" senza "indicazione di rimedi giuridici" del 5 luglio 2005 costituiva una sospensione "notificata irregolarmente" che non può "di conseguenza provocare pregiudizi per l'assicurata" . Il TF, in quel caso, ha evidenziato come "ciò significa che la sospensione poteva, se del caso, essere espressa con effetto al più presto, dalla data della decisione formale…" . Nel caso di specie appare pertanto di difficile comprensione che il provvedimento doc. 15, ossia la decisione di sospensione dell’11 giugno 2008, venga reso effettivo dal 18 gennaio 2007 alla luce della giurisprudenza citata. La questione, come detto, andrà tuttavia semmai affrontata da questo Tribunale nell’ambito dell’eventuale ricorso dell’insorgente contro la decisione su opposizione che l’assicuratore è tenuto ad emanare (cfr. a questo proposito i consid. 2.12 e seguenti) riguardo alla sospensione pronunciata con decisione dell’11 giugno 2008. Se l'esito fosse favorevole all’insorgente, ciò permetterebbe il rimborso di gran parte delle spese da lei sostenute. In concreto, secondo questo Tribunale, prima di poter chiedere il risarcimento dell’asserito danno risultante dal pagamento di prestazioni ottenute allorché l’assicuratore ne ha sospeso il pagamento, occorre pertanto attendere l’esito del procedimento, tutt’ora pendente, relativo alla decisione di sospensione. Analoghe considerazioni valgono a proposito della non concessione del passaggio d'assicuratore. L'assenza di autorizzazione al "libero passaggio" da parte della Cassa ha sì  suscitato il risentimento nell'assicurata, ma non ha comunque provocato una lesione grave come impone la legge che non possa essere riparata mediante una decisione su opposizione o una sentenza di questo Tribunale. La questione è ancora sub judice poiché l’assicuratore ha emanato una formale decisione relativa alla mancata concessione all'assicurata di ottenere la copertura presso __________. Per cui, nella misura in cui l’interessata chiede un risarcimento del danno per il mancato passaggio ad un nuovo assicuratore, è necessario attendere l’esito della procedura tutt’ora pendente, dove l’interessata, in applicazione degli art. 7 cpv. 5 e 6 LAMal, potrebbe, se le condizioni sono adempiute, ottenere soddisfazione. Per il resto la ricorrente non ha reso verosimile, tramite certificati medici, di essere afflitta da una patologia (in particolare una depressione) in relazione con il comportamento della Cassa, di aver dovuto rinunciare a posti di lavoro né, tantomeno, di aver subito un danno (per un milione di franchi o per un importo inferiore o per fr. 13’000). Non sono pertanto adempiute le condizioni per riconoscere all’insorgente un qualsiasi risarcimento per un presunto danno materiale, corporale o economico. 2.11.   Per quanto concerne il danno morale, l’art. 6 cpv. 2 Lresp prevede che chi è illecitamente leso nella sua personalità può chiedere, in caso di colpa del funzionario, quando la gravità dell’offesa lo giustifichi e questa non sia riparata in altro modo, il pagamento di una somma a titolo di riparazione morale. L’insorgente sembra ritenere che le decisioni della Cassa abbiano causato una depressione, le abbiano fatto perdere diversi posti di lavoro e abbiano disonorato il suo nome e la sua persona. Dagli atti tuttavia, come già rilevato in precedenza, non risulta che un funzionario della Cassa si sia reso colpevole di aver leso la personalità della ricorrente, la quale del resto non ha mai sostanziato le sue affermazioni, malgrado i numerosi scritti inviati a questo Tribunale. L’assicuratore si è infatti, finora, limitato ad emanare le decisioni di sua competenza, trasmettendo all’assicurata la richiesta di pagamento di premi e i precetti esecutivi quando il premio non è stato pagato. Ciò, del resto, è previsto dalla legge (cfr. art. 64a LAMal). Inoltre, per quanto concerne il risarcimento del torto morale, occorre una lesione, illecita, della personalità. La ricorrente non ha reso verosimile che nel caso di specie vi sia stato un comportamento illecito dell’assicuratore che abbia potuto causare un danno al suo onore. Va del resto rilevato che anche se si volesse ritenere irrito il modo di procedere dell'assicuratore, dal mancato rimborso, rispettivamente dal mancato diretto pagamento di fatture di fornitori di prestazioni non può derivare un danno, poiché la gravità dell'offesa non lo giustifica. Non emerge in nessun caso un grave danno alla personalità della ricorrente. Alla luce di quanto sopra esposto non sono adempiute neppure le condizioni previste dall’art. 6 cpv. 2 LResp inerenti il risarcimento del danno in caso di torto morale. Infine, per quanto concerne l’importo di fr. 13'000, come emerge dalla corrispondenza già oggetto della precedente procedura innanzi al TCA (inc. 36.2007.184), l’UAM ha versato un importo di fr. 13'265.80 all’assicuratore per i premi, partecipazioni, interessi di mora e spese esecutive scoperti per il periodo dal 1° gennaio 1998 al 30 giugno 2005. Non si tratta di conseguenza di un danno subito dalla ricorrente (cfr. anche doc. XXXVI/1). 2.12.   Per quanto concerne invece l’emanazione delle decisioni su opposizione in merito alle questioni del cambio di assicuratore e della sospensione delle prestazioni, il 9 febbraio 2009 l’assicuratore ha affermato che avrebbe emesso la decisione a breve per quanto concerne la prima problematica, con copia al TCA, mentre, per quanto concerne la sospensione, l’assicuratore ha asserito che l’affermazione secondo la quale l’insorgente “ contesta la sospensione del suo diritto alle prestazioni con il motivo di aver ricevuto una decisione solo nel giugno 2008 lascia perplessi in quanto riconosce di non aver onorato i premi dal 1° gennaio 2006 ” e che “ Per altro e come indicato al punto B, non abbiamo individuato nessuna opposizione a questa decisione”. Quest’ultima affermazione è in contrasto con quanto lo stesso assicuratore ha scritto il 19 giugno 2008 al TCA, e meglio che “ Le confermiamo che nell’incarto della Signora RI 1, abbiamo reso diverse decisioni formali tra cui, in particolare, una decisione sulla sospensione al diritto alle prestazioni dell’interessata ed una sulla non accettazione della domanda di dimissione ” e che “in entrambi i casi abbiamo considerato che gli scritti ricevuti subito dopo l’invio delle nostre decisioni avevano valore di opposizione. Sono dunque attualmente in preparazione le decisioni su opposizione che si riferiscono alle questioni litigiose succitate .” (doc. 4). L’assicuratore non ha ancora emesso i due provvedimenti che ha preannunciato già nel mese di giugno. Ora, come già indicato nella precedente sentenza di questo Tribunale del 5 marzo 2008 (inc. 36.2007.184),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II Auflage, 2009, art. 56 note 12 e seguenti pag. 705 e segg.). Con l’entrata in vigore della LPGA, secondo il già citato suo art. 56 cpv. 2, spetta al competente Tribunale cantonale delle assicu-razioni statuire in merito ad un ricorso per denegata/ritardata giustizia (Kieser, op. cit., loc. cit. in particolare nota 13 pag. 706, STFA 23 ottobre 2003 nella causa D. DTF 130 V 90, consid. 3, I 387/03). Va inoltre rammentato come ai sensi dell'art. 52 cpv. 1 LPGA le decisioni emesse in virtù dell'art. 49 LPGA possono essere impugnate entro trenta giorni mediante opposizione all'istanza che le ha notificate. Questa norma di procedura entra in vigore immediatamente (DTF 117 V 93 consid. 6b, 112 V 360 consid. 4a; RAMI 1998 KV no. 37 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Il legislatore non ha quindi voluto inserire un termine entro il quale l’amministrazione deve emanare la decisione su opposizione. S econdo la giurisprudenza federale, vi è diniego di giustizia qualora un'autorità giudiziaria od amministrativa non si occupi di una domanda, per la cui risoluzione essa é competente (DTF 114 V 147 consid. 3a e riferimenti ivi menzionati; Kieser, op. cit, art. 56 nota 12 pag. 705).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D 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 dauer von 40 Monate gut (unveröffentliches Urteil P. vom 10. März 1993, M 1/92)."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Il Tribunale Federale delle Assicurazioni (dal 1° gennaio 2007 Tribunale Federale)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14  pag. 706).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e ATSG Kommentar II Auflage, Zurigo 2009 ad art. 56 nota 22 pag. 708 nonché SVR 2001 KV 38 consid. 2b pag. 110). I n concreto la Cassa, il 19 giugno 2008 ha affermato di aver emanato le decisioni formali circa la sospensione del pagamento delle prestazioni derivanti dalla LAMal, nonché il rifiuto del cambiamento dell’assicuratore. La stessa Cassa malati, sempre il 19 giugno 2008 ha affermato che “ sono attualmente in preparazione le decisioni su opposizione che si riferiscono alle questioni litigiose succitate .” (doc. 4). P alesemente e gravemente CO 1 è in mora nel rendere le due citate decisioni su opposizione siccome 9 mesi dopo aver affermato che le decisioni su opposizione sono “ in preparazione ” non ha ancora emesso quanto richiesto malgrado le insistenze della ricorrente e le lettere di questo Tribunale. Anzi, con l’ultimo scritto del 9 febbraio 2009 (doc. XXXVI), sembra addirittura voler rinunciare ad emanare la decisione su opposizione per quanto concerne la sospensione del pagamento delle prestazioni dell’assicurazione sociale contro le malattie. In queste condizioni i l ricorso, nella misura in cui deve essere ritenuto lamentela per denegata giustizia, va quindi accolto ed a CO 1 va fatto ordine di emanare entro 5 (cinque) giorni dalla crescita in giudicato della presente, le decisioni su opposizione inerenti la sospensione del pagamento delle prestazioni dell’assicurazione obbligatoria delle cure medico-sanitarie e il rifiuto di cambiare cassa malati. Per il resto il ricorso è respinto. 2.13.   Alla luce di quanto sopra, visto che l’interessata ha comunque ragione per quanto concerne la lentezza con la quale CO 1 emana le sue decisioni su opposizione, la richiesta dell’assicuratore di ritenere temerario il ricorso per avere l’insorgente chiesto un risarcimento elevato e per l’attitudine della medesima che scrive in continuazione lettere al Tribunale ed all’assicuratore, non può essere accolta. In queste condizioni non si prelevano tasse e spese e non si assegnano ripetibili.</w:t>
      </w:r>
    </w:p>
    <w:p>
      <w:r>
        <w:rPr>
          <w:b/>
        </w:rPr>
        <w:t>E. 6</w:t>
      </w:r>
    </w:p>
    <w:p>
      <w:r>
        <w:t>Selon l'art. 20 al. 1 LRCF, auquel renvoie l'art. 78 al. 4 LPGA (voir aussi l'art. 70 al. 3 let. b LAVS auquel renvoie pour l'assurance-invalidité l'art. 66 LAI),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 il faut entendre une connaissance telle que le demandeur puisse agir utilement, ce qui implique qu'il connaisse non seulement le dommage au sens strict, mais encore les autres conditions permettant de mettre en cause la responsabilité de la Confédération (ATF 108 Ib 98 consid. 1b; consid. 2a de l'arrêt 5A.3/1999 du 18 janvier 2000 non publié aux ATF 126 II 63). En l'espèce, la recourante pouvait au plus tôt avoir connaissance du dommage allégué au moment où elle a été informée du fait que A.________ avait été mis au bénéfice d'une rente, par la décision du 20 janvier 2004, éventuellement au plus tard en prenant connaissance de la décision du 31 mars 2004 portant sur le décompte des rentes arriérées. En invitant, le 16 novembre 2004, l'office AI à rendre une décision en vertu de l' art. 78 LPGA , elle a introduit sa demande en temps utile.</w:t>
      </w:r>
    </w:p>
    <w:p>
      <w:r>
        <w:rPr>
          <w:b/>
        </w:rPr>
        <w:t>E. 7</w:t>
      </w:r>
    </w:p>
    <w:p>
      <w:r>
        <w:t>L'art.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7.1</w:t>
      </w:r>
    </w:p>
    <w:p>
      <w:r>
        <w:t>Aux termes de l' art. 78 LPGA ,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(al. 3). Les dispositions de la présente loi s'appliquent à la procédure prévue aux al. 1 et 3. Il n'y a pas de procédure d'opposition. Les art. 3 à 9, 11, 12, 20, al. 1, 21 et 23 de la loi du 14 mars 1958 sur la responsabilité sont applicables par analogie (al. 4).</w:t>
      </w:r>
    </w:p>
    <w:p>
      <w:r>
        <w:rPr>
          <w:b/>
        </w:rPr>
        <w:t>E. 7.2</w:t>
      </w:r>
    </w:p>
    <w:p>
      <w:r>
        <w:t>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w:t>
      </w:r>
    </w:p>
    <w:p>
      <w:r>
        <w:rPr>
          <w:b/>
        </w:rPr>
        <w:t>E. 7.3</w:t>
      </w:r>
    </w:p>
    <w:p>
      <w:r>
        <w:t>Le recourant reproche à l'office AI un retard à statuer et un comportement contradictoire et contraire à la bonne foi, ce qui aurait entraîné une désinsertion professionnelle durable, voire définitive de sa part. A l'appui de ses griefs, il se fonde sur le fait que la demande de prestations a été déposée le 5 décembre 1995 et que le premier projet de décision est intervenu le 20 mars 2002. Entre le rapport intermédiaire de l'office AI du 12 mars 1998 et le projet de refus de rente du 20 mars 2002, aucune opération ou mesure d'instruction n'aurait été prise, ce qui «correspond à 3 ans d'inactivité totale de l'office AI, alors que l'assuré avait la certitude que son droit à une rente allait être reconnu en raison de ses atteintes à la santé attestées par l'ensemble des rapports au dossier jusqu'à cette date».</w:t>
      </w:r>
    </w:p>
    <w:p>
      <w:r>
        <w:rPr>
          <w:b/>
        </w:rPr>
        <w:t>E. 7.4</w:t>
      </w:r>
    </w:p>
    <w:p>
      <w:r>
        <w:t>Les faits invoqués ci-dessus par le recourant étant antérieurs au 1er janvier 2003, on peut se demander si l' art. 78 LPGA est applicable dans le cas particulier (voir ATF 133 V 14 consid. 2 p. 17 et les références). Cette question peut toutefois demeurer indécise.</w:t>
      </w:r>
    </w:p>
    <w:p>
      <w:r>
        <w:rPr>
          <w:b/>
        </w:rPr>
        <w:t>E. 7.5.1</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142 consid. 2c, 119 Ib 325 consid. 5b et les références). A cet égard, il appartient au justiciable d'entreprendre ce qui est en son pouvoir pour que l'autorité fasse diligence, que ce soit en l'invitant à accélérer la procédure ou en recourant, le cas échéant, pour retard injustifié (ATF 107 Ib 158 s. consid. 2b et c).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(ATF 124 et 199 cités ci-dessus). Une organisation déficiente ou une surcharge structurelle ne peuvent cependant justifier la lenteur excessive d'une procédure (ATF 122 IV 103 consid. I/4 p. 111; 107 Ib 165 consid. 3c); il appartient en effet à l'Etat d'organiser ses juridictions de manière à garantir aux citoyens une administration de la justice conforme aux règles (ATF 119 III 3 consid. 3; Jörg Paul Müller, op. cit., p. 506 s.; Haefliger/Schürmann, op. cit., p. 204 s.; Auer/Malinverni/Hottelier, op. cit., n° 1244 s.).</w:t>
      </w:r>
    </w:p>
    <w:p>
      <w:r>
        <w:rPr>
          <w:b/>
        </w:rPr>
        <w:t>E. 7.5.2</w:t>
      </w:r>
    </w:p>
    <w:p>
      <w:r>
        <w:t>En l'espèce, il s'est écoulé huit ans et demi entre le dépôt de la demande du 5 décembre 1995 et la décision sur opposition du 27 mai 2004. Cet allongement de la procédure est dû en bonne partie à l'échec du stage d'observation professionnelle au COPAI en 1997 et du stage d'évaluation auprès de l'entreprise R.________ SA en 1998 et à l'instruction du dossier sur le plan médical. Depuis le 30 mars 1998, le recourant a travaillé aux ateliers P.________. Quatre années se sont écoulées entre le rapport intermédiaire du 12 mars 1998 et le projet de refus de rente du 20 mars 2002. Toutefois, à l'époque du rapport intermédiaire, l'office AI n'aurait pas pu trancher le litige au fond sans complément d'instruction sur le plan médical. Cela ressort d'une note interne de la doctoresse K.________ du 30 novembre 2000, dans laquelle ce médecin a jugé qu'il était nécessaire de confier une expertise au docteur H.________ en ce qui concerne l'atteinte rachidienne, mais aussi pour savoir s'il suspectait une atteinte psychiatrique qui pourrait être à l'origine de l'échec du stage au COPAI. De son côté, le recourant a multiplié les requêtes d'expertise médicale à partir du 9 avril 2002 (cf. ses lettres des 9 décembre 2002, 25 février et 25 novembre 2003). Son comportement n'est donc pas étranger à l'allongement de la procédure. Il n'apparaît pas non plus qu'il ait entrepris une quelconque démarche pour faire accélérer celle-ci. Enfin, la cause présentait certaines difficultés, qui se sont révélées après coup, à la suite de l'examen clinique du 14 juin 2002 auquel ont procédé les médecins du SMR. Compte tenu de l'ensemble des circonstances, et bien que l'on puisse considérer que la limite du tolérable pour un litige de cette nature est proche, le laps de temps de huit ans et demi qui s'est écoulé entre le dépôt de la demande du 5 décembre 1995 et la décision sur opposition du 27 mai 2004 n'apparaît pas excessif au point de constituer un retard injustifié prohibé par les art. 29 al. 1 Cst. et 6 § 1 CEDH. Ceci, en dépit de l'exigence de célérité, qui ne peut l'emporter sur la nécessité d'une instruction complète (ATF 129 V 411 consid. 1.2 p. 416 et l'arrêt cité), et de l'enjeu de la cause pour l'assuré.</w:t>
      </w:r>
    </w:p>
    <w:p>
      <w:r>
        <w:rPr>
          <w:b/>
        </w:rPr>
        <w:t>E. 7.6</w:t>
      </w:r>
    </w:p>
    <w:p>
      <w:r>
        <w:t>L'argument de la désinsertion professionnelle provoquée par un comportement contradictoire et contraire à la bonne foi de l'office AI ne résiste pas à l'examen. Ainsi que l'ont constaté les premiers juges, le recourant est entré aux ateliers P.________ de sa propre initiative, où il a travaillé depuis le 30 mars 1998. S'il y a eu désinsertion professionnelle de sa part, elle ne saurait être imputable à l'intimé. En outre, le rapport intermédiaire de l'office AI du 12 mars 1998 était adressé à sa division administrative. Ce document ne contenait aucun engagement vis-à-vis du recourant.</w:t>
      </w:r>
    </w:p>
    <w:p>
      <w:r>
        <w:rPr>
          <w:b/>
        </w:rPr>
        <w:t>E. 7.7</w:t>
      </w:r>
    </w:p>
    <w:p>
      <w:r>
        <w:t>On n'est donc pas en présence d'un acte illicite de la part de l'office AI. Les conclusions du recourant tendant au versement par l'intimé de la somme de 349'963 fr. avec intérêts à 5 % l'an à partir du 25 novembre 2003 sont dès lors mal fondées.” Il TCA ha dovuto esaminare solo in un’occasione una richiesta di risarcimento nell’ambito dell’assicurazione contro le malattie. In quel caso la ricorrente aveva contestato il mancato riconoscimento di prestazioni a lei dovute, ciò che avrebbe provocato a lei ed al di lei marito una sofferenza emotiva ed una mortificazione morale a fronte di una confusione amministrativa accertata dal Tribunale in seno all'assicuratore in quella specifica circostanza (sentenza del 19 novembre 2007, inc. 36.2007.91). In quel caso il TCA ha ritenuto che: " (…) la circostanza che nel caso di specie questo Tribunale abbia accertato una certa confusione amministrativa in seno alla Cassa, ciò che ha portato un disagio ai ricorrenti, non significa ancora né che gli assicurati abbiano subito un danno, né che l’assicuratore abbia commesso un atto illecito. Anzi, questa circostanza, ossia il pagamento delle prestazioni per sbaglio (secondo la Cassa) e per un certo periodo, senza esservi tenuta, assieme ad altri elementi, ha permesso ai ricorrenti in sede federale, in virtù del principio della buona fede, di ottenere il rimborso di prestazioni cui verosimilmente non avrebbero avuto diritto (…) va rilevato che i ricorrenti non rendono verosimile di aver subito un danno. (…) l’assicuratore ha chiesto agli insorgenti il pagamento delle franchigie e partecipazioni ai costi (…). Questi importi non possono tuttavia, di principio, costituire un danno, poiché le franchigie e le partecipazioni ai costi sono a carico di tutti gli assicurati regolarmente soggetti all’obbligo assicurativo (…). I ricorrenti non rendono neppure verosimile, tramite certificati medici, gli asseriti disagi subiti (“provazione psico mentale, sofferenza emotiva, mortificazione morale a seguito della negligenza dell’assicuratore”), malgrado ne abbiano avuto in più occasioni la facoltà. Infine non è neppure stato comprovato un nesso causale tra il comportamento della Cassa malati e il risultato finale delle inseminazioni artificiali." 2.6.   Nelle sentenze citate il Tribunale Federale ha rammentato che la responsabilità prevista dall’art.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2 LAINF, ecc. (DTF 133 V 14, consid. 5 I 299/06 cons. 7.2; cfr. Kieser, ATSG-Kommentar, Zurigo 2003, n. 3 e 4 ad art. 78, pag. 785-786). Ciò è il caso in particolare per l’assicurazione contro le malattie, dove manca una norma in tal senso (cfr. Kieser, op cit., n. 4 ad art. 78, pag. 985). Come rilevato anche dall’assicuratore in sede di risposta, nella presente fattispecie, occorre distinguere due tipi di danno. Nella misura in cui l’interessata chiede il rimborso di un danno materiale, di una lesione corporale o di un danno puramente economico, ossia fa valere la diminuzione del suo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La condizione dell’illiceità ai sensi dell’art. 3 cpv. 1 della legge sulla responsabilità al quale rinvia l’art. 78 cpv. 4 LPGA prevede che lo Stato risponde del danno cagionato illecitamente a terzi da un funzionario nell’esercizio delle sue funzioni, senza riguardo alla colpa del funzionario. In particolare è necessaria la violazione di prescrizioni destinate a proteggere un bene giuridico. Anche un’omissione può costituire un atto illecito (su questo aspetto cfr. la citata sentenza I 299/06, consid. 7.3 e 7.5), ma in tal caso è necessario che esista, al momento determinante, una norma giuridica che sanzioni esplicitamente l’omissione commessa o che imponga allo Stato di prendere, in favore della persona lesa, la misura omessa: è necessario che lo Stato abbia una posizione di garante nei confronti del leso e che le prescrizioni che determinano la natura e l’estensione del dovere siano state violate (DTF 133 V 14 consid. 8.1 con riferimenti). La giurisprudenza ha ugualmente considerato come illecita la violazione di principi generali di diritto. Per quanto concerne invece la richiesta di un risarcimento per torto morale, l'art. 78 cpv. 4 LPGA rinvia, per le procedure di cui ai cpv. 1 e 3 della norma, all'art. 6 cpv. 2 della legge sulla responsabilità secondo cui chi è illecitamente leso nella sua personalità può chiedere, in caso di colpa del funzionario, una somma a titolo di riparazione del torto morale quando "la gravità dell'offesa lo giustifichi e questa non sia riparata in altro modo" . E’ pertanto necessario, a differenza del precedente caso, anche una colpa del funzionario. Con sentenza 16 aprile 2004 (2A21/2004) il Tribunale federale ha evidenziato come: " Wer in seiner Persönlichkeit widerrechtlich verletzt wird, hat gemäss Art. 6 Abs. 2 VG bei Verschulden des Beamten Anspruch auf Leistung einer Geldsumme als Genugtuung, sofern die Schwere der Verletzung es rechtfertigt und diese nicht anders wieder gutgemacht worden ist. Der Wortlaut dieser Bestimmung entspricht - abgesehen vom Erfordernis des Verschuldens des Beamten - demjenigen von Art. 49 OR (in der Fassung vom 16. Dezember 1983), so dass Lehre und Rechtsprechung zu dieser Norm zu deren Auslegung herangezogen werden können. (…) Der Beschwerdeführer leitet seinen Genugtuungsanspruch in erster Linie aus dem Gesprächsprotokoll vom 22. September 1999 ab. Er ist der Auffassung, es werde darin das Bild eines inkompetenten, unsorgfältigen und pflichtwidrig handelnden Berufsmannes gezeichnet, worin eine schwere Persönlichkeitsverletzung zu erblicken sei. Die Vorinstanz führt dazu aus, der Beschwerdeführer führe indessen keinerlei Hinweise auf diejenigen Protokollpassagen an, welche seine Behauptung unterstützten. Selbst wenn sich aus dem Protokoll ein solches Bild über den Beschwerdeführer ergeben würde, müsste er noch dartun, dass dieses Bild unhaltbar und unnötig verletzend sei. Dazu fehlten Ausführungen. Es würden auch keine tauglichen Beweismittel genannt, die geeignet seien, die fachlichen Qualitäten des Beschwerdeführers darzutun, weshalb eine Persönlichkeitsverletzung in diesem Zusammenhang weder dargetan noch ersichtlich sei. Die Vorinstanz befasst sich sodann mit den einzelnen im Rechtsbegehren erwähnten Protokollpassagen. Sie kommt dabei zum Schluss, diese Passagen liessen den Beschwerdeführer nicht in einem falschen Licht erscheinen; zum Teil handle es sich erkennbar um subjektive Schlussfolgerungen des Verfassers, wobei der Beschwerdeführer nicht dargetan habe, dass diese Schlüsse unnötig verletzend bzw. unhaltbar seien. Ob dem Beschwerdeführer zu Recht mangelnde Berufskenntnisse vorgeworfen würden, könne offen bleiben, da es insoweit an der für die Zusprechung einer Genugtuungssumme erforderlichen Schwere der Persönlichkeitsverletzung fehle. (…) Es ist dem Beschwerdeführer einzuräumen, dass ihn das Gesprächsprotokoll in einem ungünstigen Licht erscheinen lässt. Einerseits werden darin seine beruflichen Fähigkeiten angezweifelt, anderseits werden ihm auch Pflichtverletzungen hinsichtlich der Krankenkassenabrechnungen zur Last gelegt. Falls diese Vorwürfe unberechtigt wären, so wäre darin in der Tat eine Persönlichkeitsverletzung zu erblicken, wird doch damit das berufliche Ansehen des Beschwerdeführers geschmälert (BGE 127 III 481 E. 2b/aa S. 487, mit Hinweisen). Widerrechtlich wäre die Verletzung indessen nur dann, wenn sie nicht durch Einwilligung des Verletzten, durch ein überwiegendes privates oder öffentliches Interesse oder durch Gesetz gerechtfertigt werden könnte (vgl. Art. 28 Abs. 2 ZGB). Wer ein Interesse nachweisen kann, das dem grundsätzlich schutzwürdigen Interesse des Verletzten mindestens gleichwertig ist, handelt rechtmässig. Es ist somit eine Interessenabwägung vorzunehmen (BGE 126 III 305 E. 4a, mit Hinweisen)." Per quanto attiene al danno va ribadito che la prova incombe alla parte che rivendica il risarcimento. Si tratta, nei casi di atti illeciti alla personalità dell'assicurato, dei danni che derivano all'onore, al credito ed all'immagine (in questo senso Franz Werro: La responsabilité civile, Ed. Staempfli, 2005, pag. 26). In caso di lesione della personalità la vittima può chiedere il pagamento di una somma a titolo di riparazione morale quando la gravità dell'offesa lo giustifichi o "questa non sia stata riparata in altro modo" (art. 49 CO). In sostanza dunque il risultato "de l'atteinte… a savoir la lésion des droits de la victime" deve essere grave (F. Werro, op. cit. pag. 40 n° 152) e lo deve essere oggettivamente e soggettivamente. La vittima dovrà dimostrare le circostanze dalle quali sia deducibile la sua sofferenza. L'art. 6 cpv. 2 LResp, cui rinvia l'art. 78 cpv. 4 LPGA, non diversamente dall'art. 49 cpv. 1 CO, prevede una lesione della personalità di una certa gravità e che la stessa non sia altrimenti riparata, per ottenere una riparazione morale. Si deve ammettere che vi è riparazione in altro modo in caso di pubblicazione del diritto di risposta, rettifica o ritrattazione ed ancora condanna penale (F. Werro, op. cit., n° 155 pag. 41). 2.7.   In concreto l’insorgente ritiene che l'atteggiamento dei collaboratori dell’assicuratore, che lei identifica nei direttori __________ e __________, costituisca una violazione degli obblighi legali che incombono alla Cassa. L’assicuratore, in sostanza, non permetterebbe alla ricorrente di dimissionare e di assicurarsi altrove, da un lato, e l'avrebbe ingiustamente penalizzata con la sospensione delle prestazioni tanto da imporle, avendo una dignità da salvare (Doc. XXII), di pagare ospedale, medici e farmacie, dall’altro. Questo modo di procedere avrebbe causato all’insorgente un danno, inizialmente cifrato in fr. 150'000 e poi portato a fr. 1'000'000.--, e al Cantone di fr. 13'000 per i pagamenti eseguiti all’assicuratore in favore dell'insorgente. 2.8.   Va qui rammentato che per l'art. 7 cpv. 1 LAMal l'assicurato può cambiare assicuratore per la fine d'un semestre civile di un anno civile con preavviso di tre mesi. L’art. 7 cpv. 2 LAMal prevede che al momento della notifica dei nuovi premi, l’assicurato può, con preavviso di un mese, cambiare assicuratore per la fine del mese che precede la validità dei nuovi premi. L’assicuratore deve annunciare i nuovi premi approvati dall’Ufficio federale della sanità pubblica (Ufficio federale) a ogni assicurato con almeno due mesi d’anticipo e segnalare il diritto di cambiare assicuratore. A norma dell’art. 7 cpv. 3 LAMal se l’assicurato deve cambiare assicuratore perché trasferisce il suo domicilio o cambia posto di lavoro, l’affiliazione termina al momento del trasferimento del domicilio o dell’inizio dell’attività presso il nuovo datore di lavoro. Giusta l’art. 7 cpv. 4 LAMal se un assicuratore, volontariamente o sulla base di una decisione di un’autorità, non esercita più l’assicurazione sociale malattie, il rapporto assicurativo termina con il ritiro dell’autorizzazione giusta l’articolo 13. Per l’art. 7 cpv. 5 LAMal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Per l’art. 7 cpv. 6 LAMal il precedente assicuratore che impedisce il cambiamento d’assicuratore deve risarcire all’assicurato il danno risultante, in particolare la differenza di premio. A norma dell’art. 7 cpv. 8 LAMal, in caso di cambiamento d’assicuratore, il precedente assicuratore non può costringere l’assicurato a disdire anche le assicurazioni complementari di cui all’articolo 12 stipulate presso di lui. Per l’art. 7 cpv. 8 LAMal l’assicuratore non può disdire le assicurazioni complementari di cui all’articolo 12 per il solo motivo che l’assicurato cambia assicuratore per l’assicurazione sociale malattie. Con sentenza del 1° dicembre 2000, pubblicata in DTF 126 V 480, la nostra Massima Istanza ha stabilito, a proposito dell'art. 7 cpv. 2 LAMal, circa il computo del termine di preavviso di un mese prescritto per il cambiamento d'assicuratore, che la dichiarazione di volontà con cui la persona assicurata può cambiare il suo assicuratore, mediante preavviso di un mese per la fine di un mese dalla comunicazione dell'aumento dei premi, è un atto formatore ricettizio. Di conseguenza, il termine è rispettato soltanto se il preavviso perviene al suo destinatario al più tardi l'ultimo giorno del mese che precede lo scioglimento del rapporto assicurativo. Nel caso esaminato dall'Alta Corte la disdetta consegnata alla posta il 30 novembre 1998 è stata ricevuta il 1° dicembre 1998 dal nuovo assicuratore. Il rapporto assicurativo è stato di conseguenza sciolto unicamente con effetto dal 31 dicembre 1999, invece del 31 dicembre 1998. Per quanto concerne l'applicazione dell'art. 7 cpv. 5 LAMal, l'Alta Corte con sentenza del 9 gennaio 2001,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dal TFA (dal 1° gennaio 2007: TF) il nuovo assicuratore ha comunicato al vecchio assicuratore di assumere senza interruzione l'assicurazione il 10 gennaio 1997. Per cui il precedente rapporto assicurativo è cessato il 31 gennaio 1997. Infine, l’8 settembre 2004 (DTF 130 V 448), l’Alta Corte ha stabilito che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può sorgere un obbligo di risarcimento danni ai sensi dell’art. 7 cpv. 5 seconda frase LAMal. Per salvaguardare il proprio diritto al risarcimento del danno, la persona assicurata deve rendere nota al nuovo assicuratore l’identità di quello precedente (cons. 5.4). A norma dell'art. 64a cpv. 1 LAMal se l’assicurato non paga premi o partecipazioni ai costi entro la scadenza prevista, l’assicuratore deve diffidarlo per scritto, assegnargli un termine supplementare di 30 giorni e indicargli le conseguenze della mora.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In deroga all’art. 7, gli assicurati in mora non possono cambiare assicuratore finché non hanno pagato integralmente i premi e le partecipazioni ai costi in arretrato, gli interessi di mora e le spese d’esecuzione. E’ fatto salvo l’articolo 7 capoversi 3 e 4 (art. 64a cpv. 4 LAMal). Il Consiglio federale disciplina le modalità d’incasso dei premi e della procedura di diffida e i dettagli relativi alle conseguenze della mora (art. 64a cpv. 5 LAMal). In tale contesto va ricordato che nella sentenza pubblicata in DTF 129 V 455, il TFA aveva interpretato l’art. 9 cpv. 2 OAMal nella versione valida fino al 31 dicembre 2002, sostituito dall’art. 90 cpv. 4 OAMal dal 1. gennaio 2003 (nella versione valida fino al 31 dicembre 2005), nel senso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L'art. 90 OAMal, nel nuovo testo in vigore dal 1° gennaio 2006 (modificato dal 1° agosto 2007 con l’entrata in vigore degli art. 105a e seguenti OAMal), prevede, al cpv. 1, che i premi devono essere pagati in anticipo e di regola mensilmente. Il tasso per gli interessi di mora sui premi scaduti ai sensi dell’articolo 26 capoverso 1 LPGA è del 5 per cento all’anno (art. 90 cpv. 2 OAMal). I premi e le partecipazioni dovuti dell’assicurazione obbligatoria delle cure medico-sanitarie devono essere oggetto di una diffida e di una procedura di esecuzione per debiti separate da eventuali altri pagamenti arretrati (cpv. 3). Se l’assicurato è in mora con il pagamento di tre premi mensili ed è stato diffidato senza successo, deve essere avviata in merito una procedura di esecuzione per debiti, al più tardi 40 giorni dopo l’ultima diffida infruttuosa (cpv. 4).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(cpv. 5).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(cpv. 6).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(cpv. 7). Dal 1° agosto 2007 sono così in vigore i nuovi art. 105a-105e OAMal, che hanno modificato l’art. 90 OAMal. In particolare gli art. 105b-105d prevedono quanto segue: " Art. 105b Procedura di diffida e di esecuzione 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2 Se l’assicurato non paga entro il termine impartito, l’assicuratore deve avviare una procedura esecutiva relativa al debito nei quattro mesi successivi, in modo distinto da altri eventuali pagamenti arretrati. 3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Art. 105c Sospensione della presa a carico dei costi delle prestazioni 1 Se ha depositato una domanda di continuazione dell’esecuzione, l’assicuratore sospende il rimborso dei costi (sistema del terzo garante) o la rimunerazione delle prestazioni (sistema del terzo pagante). 2 La sospensione ha effetto il giorno della comunicazione. Essa si applica a tutte le fatture che pervengono all’assicuratore durante il periodo di sospensione del rimborso dei costi o della rimunerazione delle prestazioni. 3 La sospensione termina non appena sono stati pagati i premi e le partecipazioni ai costi oggetto della richiesta di continuare la procedura, nonché gli interessi di mora e le spese d’esecuzione scaduti. 4 L’assicuratore deve informare il servizio cantonale incaricato di vigilare sul rispetto dell’obbligo di assicurarsi in merito ai certificati di carenza di beni che ha ricevuto. Sono fatte salve le disposizioni cantonali che prevedono una notifica a un altro ufficio. 5 Durante la sospensione della presa a carico delle prestazioni gli assicuratori non possono compensare le prestazioni con premi o partecipazioni ai costi loro dovuti. 6 Se garantisce la presa a carico o il rimborso forfetario dei premi, delle partecipazioni ai costi, degli interessi di mora e delle spese d’esecuzione irrecuperabili, il Cantone può convenire con uno o più assicuratori le condizioni alle quali gli assicuratori rinunciano a sospendere la presa a carico dei costi. Art. 105d Cambiamento di assicuratore in caso di mora 1 L’assicurato è in mora ai sensi dell’articolo 64a capoverso 4 della legge a decorrere dalla notifica della diffida scritta di cui all’articolo 105b capoverso 1. 2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3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2.9.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Questi principi erano d'altronde già stati specificati nella sentenza 7 marzo 2008 di questo Tribunale emessa tra le medesime parti (pag. 5 e seguenti; inc. 36.2007.184). In quella sentenza, nell'affrontare una delle censure esposte, in particolare quella riferita alla denegata giustizia, questo Tribunale aveva rammentato esplicitamente a CO 1 la necessità di emanare - al fine di procedere ad una sospensione dalle prestazioni - una formale decisione. In quel contesto il TCA si era così espresso: " •   che il ricorso di RI 1 va però anche interpretato quale ricorso per denegata giustizia relativo alla sospensione delle prestazioni, continuo oggetto di lamentele e di opposizione nonché di volontà di compensazione, da parte della ricorrente che ha più volte chiesto di potere essere posta in diritto di lasciare CO 1; •   che come indica CO 1 (doc. 17) il 18 gennaio 2007 è stata comunicata a RI 1 la sospensione delle prestazioni con il seguente scritto: " L'ufficio d'esecuzione e fallimenti le ha notificato un precetto esecutivo relativo alle spese di cui lei è attualmente debitore nei nostri confronti. Attualmente, una richiesta di continuazione dell'esecuzione è stata depositata presso tale ufficio. In tali condizioni e conformemente all'articolo 64a della Legge federale sull'assicurazione-malattie (LAMal), sospendiamo il pagamento delle nostre prestazioni eventuali, e ciò sino a quando la totalità delle spese di cui ci è debitore (premi, partecipazioni legali ai costi, interessi e spese) non sarà stata pagata. Qualora dovesse trovarsi ad affrontare dei problemi finanziari, la invitiamo a voler depositare una domanda di sussidio presso il suo comune di domicilio." •   che la comunicazione non indica la procedura esecutiva, non precisa la natura, l'importo e la data di maturazione del credito; •   che allo scritto la signora RI 1 ha reagito con lettera pervenuta a CO 1 il 30 gennaio 2007 successivo in cui l'assicurata evidenzia la sua palese contrarietà al provvedimento e preannuncia la sua volontà di compensare i suoi crediti con CO 1; •   che CO 1 non ha prodotto una decisione formale relativa alla sospensione delle prestazioni e non ha, conseguentemente, dato seguito - come invece avrebbe dovuto - allo scritto dell'assicurata che andava interpretato quale richiesta di emanazione di un formale provvedimento munito dei rimedi di diritto; •   che, quindi, per quanto desumibile dagli atti prodotti, la signora RI 1 si troverebbe privata delle prestazioni LAMal, e quindi oggetto di sospensione delle prestazioni, solo a fronte di una semplice comunicazione dell'assicuratore e non invece di una formale decisione impugnabile; •   che con una sentenza del 31 gennaio 2008 il Tribunale Federale  (K 139/06) ha indicato come (cons. 4): " 4. Preliminarmente si osserva che la comunicazione 5 luglio 2005, con la quale l'assicuratore ricorrente ha sospeso, con effetto dalla medesima data, il pagamento delle prestazioni, non esplica in realtà alcun effetto giuridico.</w:t>
      </w:r>
    </w:p>
    <w:p>
      <w:r>
        <w:rPr>
          <w:b/>
        </w:rPr>
        <w:t>E. 8.1</w:t>
      </w:r>
    </w:p>
    <w:p>
      <w:r>
        <w:t>La condition de l'illicéité au sens de l'art. 3 al. 1 LRCF (auquel renvoie l'art. 78 al. 4 LPGA)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118 Ib 476 consid. 2b, 116 Ib 374 consid. 4c; Peter Hänni, Staatshaftung wegen Untätigkeit der Verwaltung, in Mélanges en l'honneur de Pierre Moor, Berne 2005, p. 342; Jost Gross, Schweizerisches Staatshaftungsrecht, 2ème éd., Berne 2001, p. 175 ss). La jurisprudence a également considéré comme illicite la violation de principes généraux du droit (cf. ATF 118 Ib 476 consid. 2b,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(cf. ATF 132 II 317 consid. 4.1, 123 II 582 consid. 4d/dd ).</w:t>
      </w:r>
    </w:p>
    <w:p>
      <w:r>
        <w:rPr>
          <w:b/>
        </w:rPr>
        <w:t>E. 8.2</w:t>
      </w:r>
    </w:p>
    <w:p>
      <w:r>
        <w:t>L'omission reprochée par la recourante aux organes de l'assurance-invalidité réside dans le fait que ceux-ci ne lui ont pas envoyé une formule de remboursement, bien qu'elle eût informé l'office qu'elle versait des avances et qu'elle eût clairement manifesté sa volonté de recevoir un tel document. La recourante soutient avoir subi un dommage de ce fait, car elle n'a pas été en mesure de récupérer sur les arriérés de rente versés à l'assuré tout ou partie des avances de salaire qu'elle a consenties à ce dernier avant que l'office AI rende sa décision de rente. L'intimé ne conteste pas ces manquements et admet avoir commis une erreur. Les premiers juges considèrent toutefois à ce propos qu'aucune disposition ne prescrit l'envoi à l'employeur d'une formule spéciale de remboursement des avances, ni la transmission d'une demande de versement de rente de l'employeur à la caisse de compensation compétente. Pour le reste, on peut douter qu'un simple oubli de l'office AI de faire suite à une demande de l'employeur constitue une violation d'un devoir essentiel de service. Il s'agit, selon les premiers juges, d'une simple inadvertance, qu'on ne saurait guère qualifier d'acte illicite.</w:t>
      </w:r>
    </w:p>
    <w:p>
      <w:r>
        <w:rPr>
          <w:b/>
        </w:rPr>
        <w:t>E. 8.3</w:t>
      </w:r>
    </w:p>
    <w:p>
      <w:r>
        <w:t>Sous le titre «Versement de l'arriéré d'une rente au tiers ayant fait une avance», l'art. 85bis RAI prévoit ceci: a) 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2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1. 3 Les arrérages de rente peuvent être versés à l'organisme ayant consenti une avance jusqu'à concurrence, au plus, du montant de celle-ci et pour la période à laquelle se rapportent les rentes.</w:t>
      </w:r>
    </w:p>
    <w:p>
      <w:r>
        <w:rPr>
          <w:b/>
        </w:rPr>
        <w:t>E. 9</w:t>
      </w:r>
    </w:p>
    <w:p>
      <w:r>
        <w:t>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(voir par exemple VSI 2003 p. 265, I 31/00; cf. aussi ATF 131 V 249 consid. 6.2).</w:t>
      </w:r>
    </w:p>
    <w:p>
      <w:r>
        <w:rPr>
          <w:b/>
        </w:rPr>
        <w:t>E. 9.1</w:t>
      </w:r>
    </w:p>
    <w:p>
      <w:r>
        <w:t>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Le chiffre 13 du questionnaire rempli par l'employeur (en l'espèce la Commune de X.________) vise à mettre en oeuvre l'application de l'art. 85bis RAI de manière à permettre à l'employeur d'exercer son droit au remboursement. Il fixe des modalités qui tendent à protéger de manière efficace les droits du créancier. A partir du moment où l'office AI est en possession d'une demande de remboursement de l'employeur,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elle-même instituée à l'égard de l'employeur créancier (cf. art. 5 al. 3 Cst.). Peu importe par ailleurs que l'acte omis ne constitue pas une violation essentielle d'un devoir de fonction (supra consid. 8.1 in fine). On doit ainsi admettre, contrairement à l'opinion de la juridiction cantonale, que l'omission de l'office AI constitue en l'espèce un acte illicite.</w:t>
      </w:r>
    </w:p>
    <w:p>
      <w:r>
        <w:rPr>
          <w:b/>
        </w:rPr>
        <w:t>E. 10.1</w:t>
      </w:r>
    </w:p>
    <w:p>
      <w:r>
        <w:t>Les premiers juges considèrent en outre qu'il n'y a pas de lien de causalité entre l'omission de l'office AI et le dommage. En effet, A.________ n'a pas donné, après coup, son accord écrit au versement de l'arriéré directement en mains de la commune. Si l'office AI avait envoyé en temps opportun la formule de demande de versement du paiement rétroactif, cela n'aurait pas empêché la survenance du dommage allégué, car l'intéressé n'aurait de toute façon pas consenti au paiement d'arriérés éventuels en faveur de la commune.</w:t>
      </w:r>
    </w:p>
    <w:p>
      <w:r>
        <w:rPr>
          <w:b/>
        </w:rPr>
        <w:t>E. 10.2</w:t>
      </w:r>
    </w:p>
    <w:p>
      <w:r>
        <w:t>Dès lors que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(ATF 132 III 311 consid. 3.5, 115 II 449 consid. 6a).</w:t>
      </w:r>
    </w:p>
    <w:p>
      <w:r>
        <w:rPr>
          <w:b/>
        </w:rPr>
        <w:t>E. 10.3</w:t>
      </w:r>
    </w:p>
    <w:p>
      <w:r>
        <w:t>En l'espèce, le refus de A.________ a été signifié après la décision de rente et après que l'intéressé a reçu les paiements arriérés. Or, la commune a versé un salaire jusqu'au 31 juillet 2003. Si l'office AI avait retourné la formule de cession après réception du questionnaire de l'employeur (janvier 2003), on peut penser que l'assuré aurait cédé d'éventuels arriérés de rente afin d'éviter que la commune ne mît fin au versement du salaire. En outre, comme le relève la recourante, l'art. 45 du statut du personnel de l'administration communale prévoit qu'en cas d'absence due à une maladie ou un accident professionnel, le traitement est payé en entier pendant toute la durée de l'incapacité de travail et au plus tard jusqu'à l'obtention d'une rente AI. Cette même disposition prévoit que pendant les périodes d'absence (pour cause d'incapacité de travail), les prestations d'assurances sociales sont acquises à l'employeur jusqu'à concurrence du traitement versé par lui. On peut considérer que cette norme de droit public confère, sans équivoque, un droit au remboursement des arriérés de rente, conformément à l'art. 85bis al. 2 let. b RAI (voir à propos d'une norme analogue de droit public VSI 2002 p. 167 sv. consid. 5 b/bb, I 282/99; voir aussi les arrêts publiés dans VSI 2003 p. 265, I 31/00, et 2002 p. 163, I 282/99, dans lesquels le Tribunal fédéral des assurances n'a pas admis un droit au remboursement s'agissant d'une clause de restitution qui s'adressait à l'assuré et insérée dans des conditions générales d'assurance). On peut donc en inférer que le consentement de l'assuré n'était certainement pas nécessaire en l'espèce. En cas de refus de l'assuré de céder ses droits aux arrérages de rente, la commune aurait encore eu la possibilité d'en obtenir le remboursement en invoquant un droit découlant d'une norme de droit public.</w:t>
      </w:r>
    </w:p>
    <w:p>
      <w:r>
        <w:rPr>
          <w:b/>
        </w:rPr>
        <w:t>E. 11.1</w:t>
      </w:r>
    </w:p>
    <w:p>
      <w:r>
        <w:t>Selon les premiers juges, on pouvait, en tout état de cause, attendre de la commune qu'elle interpelle l'office AI avant la fin de l'année 2003, ce qui aurait fait apparaître le défaut de communication de la formule spéciale avant la notification de la décision de rente. Cela se justifiait d'autant plus que le contrat de travail avait été résilié au cours de l'année 2003, ce qui devait inciter l'employeur à plus de diligence pour contrôler le déroulement de la procédure en matière d'assurance-invalidité. En outre, en répondant, le 15 octobre 2003, à une lettre que lui avait adressée l'office AI le 13 octobre 2003 (relative au rendement de l'assuré), la commune aurait dû constater, en faisant preuve d'attention, qu'elle n'avait toujours pas reçu la formule de demande de versement des paiements rétroactifs de rente, ce qui aurait dû l'amener à s'enquérir au sujet de ce manquement auprès de l'office AI. Les premiers juges soulèvent - sans toutefois la trancher - la question d'une faute propre du lésé de nature à interrompre le lien de causalité entre l'omission reprochée et le préjudice allégué.</w:t>
      </w:r>
    </w:p>
    <w:p>
      <w:r>
        <w:rPr>
          <w:b/>
        </w:rPr>
        <w:t>E. 11.2</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130 III 188 consid. 5.4; consid. 5 de l'arrêt C. du 13 septembre 2005 [4C.422/2004] non publié aux ATF 132 III 122). Tel n'est pas le cas en l'espèce. On pouvait certes s'attendre à ce que la commune relance l'administration afin d'obtenir la formule demandée. D'un autre côté, on peut comprendre que la commune n'ait pas entrepris de démarches particulières en partant de l'idée qu'elle avait fait le nécessaire pour obtenir le remboursement de ses avances, d'autant qu'elle pouvait s'attendre à ce que la décision de rente de l'assurance-invalidité n'intervînt pas dans l'immédiat (voir la remarque 4 à laquelle renvoie le ch.</w:t>
      </w:r>
    </w:p>
    <w:p>
      <w:r>
        <w:rPr>
          <w:b/>
        </w:rPr>
        <w:t>E. 11.3</w:t>
      </w:r>
    </w:p>
    <w:p>
      <w:r>
        <w:t>Quant à la question de savoir si l'on est en présence d'une faute propre, susceptible d'entraîner une réduction du dommage (art. 4 LRCF en corrélation avec l'art. 78 al. 4 LPGA), il appartiendra au Tribunal des assurances du canton de Vaud, à qui la cause sera renvoyée, de la trancher (infra consid. 11). 12. En conclusion, les conditions de la responsabilité prévues par l'art. 78 al. 1 LPGA - en particulier un acte illicite et un lien de causalité entre l'omission et le dommage subi - sont réalisées. Il convient, en conséquence, de renvoyer la cause à la juridiction cantonale pour qu'elle établisse le montant du dommage, qui correspond au montant rétroactif auquel aurait pu prétendre la recourante, compte tenu, par ailleurs, des prétentions au remboursement de l'assureur-maladie et de l'institution de prévoyance.” Il successivo ricorso del Comune è stato dichiarato irricevibile con sentenza 9C_408/2007 del 4 marzo 2008 (DTF 134 V 138) poiché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Nel caso giudicato dal TF, il valore litigioso ammontava a fr. 25'530 (consid. 1.2.3). In un altro caso l'Alta Corte ha negato una responsabilità dell'UAI del Canton Vaud a seguito di un preteso ritardo nello statuire, con sentenza I 299/06 del 4 aprile 2007: " 7. La prétention en responsabilité du recourant à l'encontre de l'office intimé se base sur l' art. 78 LPGA .</w:t>
      </w:r>
    </w:p>
    <w:p>
      <w:r>
        <w:rPr>
          <w:b/>
        </w:rPr>
        <w:t>E. 13</w:t>
      </w:r>
    </w:p>
    <w:p>
      <w:r>
        <w:t>du questionnaire à l'employeur). En négligeant de s'inquiéter sur la suite qui avait été faite à sa demande de remboursement, elle n'a pas commis une faute lourde au point de rendre inadéquate l'omission des organes de l'assurance-invalidité.</w:t>
      </w:r>
    </w:p>
    <w:p>
      <w:r>
        <w:rPr>
          <w:b/>
        </w:rPr>
        <w:t>E. 18</w:t>
      </w:r>
    </w:p>
    <w:p>
      <w:r>
        <w:t>al. 6 LAM (voir Kieser, ATSG-Kommentar, Zurich 2003, notes 3 et 4 ad art. 78). Elle suppose qu'une personne assurée ou un tiers ait subi un dommage (ATF 133 V 14 consid. 5 p.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