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36.2008.107 vom 13. Oktober 2008</w:t>
      </w:r>
    </w:p>
    <w:p>
      <w:r>
        <w:t>TI Tribunale d'appello, 2008-10-13, IT</w:t>
      </w:r>
    </w:p>
    <w:p>
      <w:r>
        <w:rPr>
          <w:b/>
        </w:rPr>
        <w:t xml:space="preserve">Quelle: </w:t>
      </w:r>
      <w:r>
        <w:t>https://mcp.opencaselaw.ch/entscheid/ti_gerichte_36.2008.107</w:t>
      </w:r>
    </w:p>
    <w:p>
      <w:r>
        <w:t>FR: TI_GERICHTE 36.2008.107 du 13 octobre 2008</w:t>
      </w:r>
    </w:p>
    <w:p>
      <w:r>
        <w:t>IT: TI_GERICHTE 36.2008.107 del 13 ottobre 2008</w:t>
      </w:r>
    </w:p>
    <w:p>
      <w:pPr>
        <w:pStyle w:val="Heading2"/>
      </w:pPr>
      <w:r>
        <w:t>Regeste</w:t>
      </w:r>
    </w:p>
    <w:p>
      <w:r>
        <w:t>Richiesta del sussidio per il pagamento dei premi dell'assicurazione malattie di base respinta a causa della tardività della richiesta</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e 2 cpv. 1 LPTCA applicabile in virtù dell’art. 32 Lptca in vigore dal 1° ottobre 2008. 2.   Con il ricorso l’insorgente contesta principalmente la decisione su reclamo emessa il 17 luglio 2008 dall’Ufficio del sostegno sociale e dell’inserimento (USSI), che ha respinto la richiesta volta ad ottenere l’assistenza sociale (cfr. doc. I) ed oggetto di un altro incarto pendente presso questo Tribunale che sarà deciso con una sentenza separata (inc. 42.2008.9). Visto l’esito del presente ricorso, non occorre tuttavia esaminare oltre se l’interessato con la sua impugnativa intende contestare anche la decisione su reclamo emessa dall’UAM. 3.   L’insorgente, nella versione tedesca del ricorso, ha affermato di aver chiesto un incontro con le autorità per poter discutere della fattispecie. Egli fa valere una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1.2</w:t>
      </w:r>
    </w:p>
    <w:p>
      <w:r>
        <w:t>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l’insorgente, in sede di ricorso, ha ancora potuto far valere le sue ragioni innanzi un’autorità giudiziaria che gode del pieno potere cognitivo, come l’istanza precedente. Per cui, l’eventuale violazione del diritto di essere sentito è stata comunque sanata in questa sede, dove l’insorgente ha nuovamente ribadito le sue motivazioni (cfr. STCA del 13 dicembre 2005, inc. 36.2005.169). nel merito 4.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Fr. 32'000.- e delle persone sole il cui reddito non supera i Fr. 20'000.-. Di regola, il reddito determinante risulta, secondo l'art. 30 LCAMal, dalla somma arrotondata al mille franchi superiore: a)  del reddito imponibile desunto dal periodo fiscale stabilito dal Consiglio di Stato; b)  di un quindicesimo della sostanza imponibile desunta dal periodo fiscale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2008 il Consiglio di Stato ha definito le basi di calcolo per il sussidio con il DE del 10 ottobre 2007, che ha confermato quello del precedente anno (sul tema si vedano le sentenze TCA 36.2006.71, 72, 120, e 124). Il periodo fiscale per l'accertamento del reddito determinante è quello delle classificazioni dell'imposta cantonale per l'anno 2005. I limiti di reddito che conferiscono diritto al sussidio sono quelli stabiliti dagli artt. 29-32, 35-38, 44-46 e 48 LCAMal, ossia Fr. 20'000.- per le persone sole, Fr. 32'000.- per i membri maggiorenni delle famiglie e 1° figlio e Fr. 50'000.- è il reddito di riferimento. 5.   Di principio, quindi, l'amministrazione fa capo ai dati fiscali determinati in virtù della tassazione di riferimento (ossia quella del periodo indicato dall’esecutivo cantonale nel DE emesso annualmente). L'amministrazione (e meglio l’Ufficio dell'Assicurazione Malattia) deve però calcolare autonomamente il reddito determinante, trasformandolo mediante apposite tabelle e verificando il sussistere dei limiti per la concessione del sussidio in specifici casi previsti dalla legge e dal regolamento d'applicazione. L'art. 31 LCAMal ha riservato l'accertamento del reddito determinante in maniera autonoma da parte dell'amministrazione (con successiva commutazione delle entrate in reddito determinante a partire dalle tabelle ufficiali di conversione, art. 17 cpv. 2 ed art. 36 RLCAMal) ne seguenti casi: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In virtù dell’art. 31 RLCAMal (art. 67 vRLCAMal),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Nel corso del corrente anno, con pubblicazione avvenuta sul BU 37/2008 dell'11 luglio 2008 l'esecutivo cantonale ha previsto una modifica del Reg.LCAMal introducendo una nuova ipotesi (lettera o) per il calcolo autonomo del reddito (e della sostanza) da parte dall'amministrazione cantonale. In dettaglio tale novella - vigente retroattivamente dal 1° gennaio 2008 - prevede: " o) diminuzione importante dei valori di sostanza desunti dalla tassa- sazione applicabile, nel caso in cui si comprovato, e giustificato, l'utilizzo della sostanza per necessità primarie proprie. In questo caso la riduzione di premio è decisa in considerazione dei parametri di sostanza riportati nell'ultima tassazione cresciuta in giudicato al momento dell'istanza." L'esecutivo cantonale ha poi previsto un correttivo, per porre rimedio a possibili abusi in materia di sussidi, relativo all'alienazione di beni immobili da parte dell'assicurato (ciò sulla base di alcuni casi giudicati dal TCA, in particolare a partire dalla sentenza 3 settembre 2004, inc. 36.2004.40 e sino alla recente sentenza 11 settembre 2007, inc. 36.2007.9) introducendo nel Reg. LCAMal il nuovo " Art. 36 1 In caso di rinuncia a sostanza, per donazione o cessione in usufrutto durante il periodo fiscale di riferimento, sul medesimo sono riportati i valori antecedenti la rinuncia. 2 Tali valori sono riportati anche sui periodi fiscali successivi. L'ammontare è ridotto annualmente di 10 000.- franchi." La nuova ipotesi di accertamento d'ufficio da parte dell'amministrazione cantonale è la conseguenza diretta, e necessaria, dell'introduzione, con effetto al 1° gennaio 2008, dell'art. 29 cpv. 2 LCAMal secondo cui: " La riduzione di premio decade nei seguenti casi: a)   se l'importo di sostanza lorda registrato nella tassazione applicabile supera fr. 60'000.--, o se l'importo di sostanza imponibile supera fr. 400'000.--; b)                                  persone sole: se il totale dei redditi al netto degli oneri sociali registrati nella tassazione applicabile supera fr. 60'000.--; c)   persone sole intese quali «reddito di riferimento» (art. 32): se il totale dei redditi al netto degli oneri sociali registrati nella tassazione applicabile supera fr. 80'000.--; d)   famiglie: se il totale dei redditi registrati nella tassazione applicabile supera fr. 90'000.--. Per i primi tre figli è data un'aggiunta di fr. 10'000.-- cadauno; per i successivi di fr. 5000.-- cadauno." 6.   Giusta l'art. 28 LCAMal, riservato l'art. 40 che fa riferimento ai beneficiari di prestazioni PC, il sussidio è corrisposto tramite presentazione di un'istanza scritta. Il regolamento determina le modalità di presentazione dell'istanza e il contenuto della stessa. A norma dell’art. 28 LCAMal cpv. 2 per gli assicurati tassati in via ordinaria, l’istanza è presentata entro la fine dell’anno che precede l’anno di competenza. Nel cpv. 3 figura che il regolamento determina le modalità di presentazione dell’istanza e il contenuto della stessa. L'art. 10 Reg. LCAMal prevede che l'istanza di sussidio avviene per mezzo dei moduli ufficiali. I moduli ufficiali sono recapitati dall'Istituto delle assicurazioni sociali ai potenziali beneficiari del sussidio, in questo caso corredati da etichetta collante munita di numero di identificazione personale, o possono essere ritirati dai singoli richiedenti presso la Cancelleria del Comune di residenza. L'istanza deve essere corredata dei documenti richiesti con il modulo ufficiale. Per l'art. 11 cpv. 1 Reg. LCAMal l'Istituto delle assicurazioni sociali stabilisce i termini di presentazione dell'istanza, tenuto conto che di regola: a)  per gli assicurati tassati in via ordinaria l’istanza è presentata nel corso dell’anno che precede la corresponsione della riduzione di premio; b)  per gli assicurati tassati alla fonte l’istanza è presentata nel corso dell’anno medesimo per il quale si richiede la riduzione di premio; c)   gli assicurati che si stabiliscono nel Cantone ad anno inoltrato, possono avanzare l’istanza nel corso dell’anno stesso per il quale si richiede la riduzione di premio; d)  gli assicurati che nel corso dell’anno, per inizio di assoggettamento fiscale o per le situazioni di cui all’art. 31, ritenessero di rientrare nel diritto alla riduzione di premio,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54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7.   Nel caso in esame l'istanza di sussidio 2008 è stata inoltrata nel corso del 2008. Di per sé l’istanza è tardiva, poiché trasmessa oltre il termine previsto dall’art. 28 cpv. 2 LCAMal (cfr. anche art. 11 cpv. 1 lett. a Reg. LCAMal). Infatti l’insorgente, tassato in via ordinaria e domiciliato in Ticino dal 1° settembre 2006, avrebbe dovuto trasmettere il formulario entro il 31 dicembre 2007. Va qui rammentato che, per costante giurisprudenza di questo Tribunale, anche in assenza della tassazione determinante, il ricorrente avrebbe comunque potuto inoltrare la sua istanza segnalando semplicemente l’assenza dell’atto siccome ancora non emesso. La richiesta andava pertanto presentata entro il 31 dicembre 2007. Questo termine non è stato rispettato. Alla luce di ciò occorre verificare se il ritardo nell’inoltro della domanda sia scusabile e giustificato. 8.   L’art. 11 cpv. 2 Reg. LCAMal prevede, per casi particolari e per ragioni comprovate, che l'Istituto delle assicurazioni sociali possa ritenere anche richieste che giungessero fuori dei termini stabiliti. Questo Tribunale Cantonale delle Assicurazioni ha sviluppato una giurisprudenza dettagliata in merito. Nei casi giudicati in precedenza è già stato considerato che un ritardo di oltre 1 anno a fronte di una importante malattia dello stesso assicurato non poteva essere considerato fatto giustificativo sufficiente (sentenza del 24 aprile 2002, inc. 36.2002.5), così come non è stato considerato quale motivo sufficiente l’assenza di conoscenza della possibilità di chiedere il sussidio da parte di due coniugi confederati appena giunti in Ticino (sentenza del 9 dicembre 2002, inc. 36.2002.119). Nemmeno l'informazione errata da parte dell'assicuratore malattia è stata considerata motivo adeguato per giustificare il ritardo (sentenza del 25 settembre 2003, inc. 36.2002.141) Va ancora rilevato che con sentenza del 12 settembre 2002 il TCA non ha ritenuto fatto giustificante il ritardo nella domanda di sussidio la giovane età dell'assicurata ancora studentessa liceale e quindi la sua immaturità e la sua inesperienza (sentenza del 12 settembre 2002, inc. 36.2002.54). Con sentenza 3 ottobre 2005 (36.2005.112) questo Tribunale ha inoltre considerato che: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giustificato. In casu il ritardo nella trasmissione viene ricondotto alla ambiguità della decisione formulata dalla Cassa alla domanda di sussidio dell’avv. Y. X. e della moglie, laddove la decisione accenna al diritto al sussidio per “ogni membro della famiglia regolarmente assicurato”. Ora il concetto di famiglia, come precisato più sopra, è un concetto giuridico specifico della LCAMal, circostanza che all’avv. X. padre del ricorrente e suo patrocinatore non poteva sfuggire, in altri termini i coniugi compongono, con o senza figli, la famiglia, ritenuto che comunque i figli sono tali unicamente sino al compimento dei 18 anni, successivamente vengono considerati persone sole (ancorché conviventi con i genitori od in formazione). Se ne deve dedurre che la decisione 31 agosto 2004 trasmessa all’avv. Y. X., che aveva redatto ed inoltrato la domanda di sussidio 4 agosto 2004 per sè e per la moglie (come nel caso del 2004, mentre la domanda 2004 di X. era stata sottoscritta dallo stesso), non poteva essere intesa altrimenti che come indicato dall’amministrazione nelle sue osservazioni, ciò anche a fronte della pretesa mancata trasmissione a X. X. della formale decisione relativa ai suoi sussidi 2004 (comunque ammessi e debitamente (annunciati) … all’assicuratore malattia). L’avv. X., per il figlio X., avrebbe comunque – nel 2004 – potuto e dovuto lamentare la mancata notifica della decisione formale relativa ai sussidi di quell’anno. L’ambiguità pretesa con la … mancata notifica della decisione sui sussidi 2004 a X. e scaturente dai termini della decisione 31 agosto 2004 emessa in favore dell’avv. Y. X. non solo non costituisce promessa od impegno dell’amministrazione tale da giustificare la buona fede degli assicurati, ma neppure valida giustificazione del ritardo nell’inoltro dell’istanza." Sempre nella sentenza 3 ottobre 2005 citata , a proposito del tema della mancata trasmissione dei formulari per la richiesta dell’aiuto sociale, si rilevava poi come: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Si aggiunga che con sentenza del 10 ottobre 2005, inc. 36.2005.124 l’informazione fornita da un assicuratore mesolcinese fondata sulle norme applicative della LAMal relative ai sussidi vigente nel Cantone Grigioni, in parte diversa da quella ticinese, non è stata ritenuta motivo giustificante il ritardo nell’inoltro della domanda di riduzione individuale dei premi dell’assicura-zione malattia obbligatoria. Questo Tribunale ha infatti considerato che: " L’adozione di modalità diverse in altri cantoni non può essere ritenuta. Come detto le informazioni errate di un assicuratore malattia e la non conoscenza della prassi da parte dell’assicurato sono stati esclusi quali motivi giustificanti il ritardo." Con sentenza 17 ottobre 2005 (inc. 36.2005.86 cons. 12) il Tribunale Cantonale delle Assicurazioni ha inoltre ritenuto: " (…) la motivazione che soggiace al ritardo è costituita dal convincimento, o meglio dalla certezza della madre della ricorrente, di avere tempestivamente inoltrato la domanda ancora nel 2004. La mancata ricezione degli atti, l’eventuale smarrimento degli stessi od il mancato corretto invio, non assurgono palesemente a motivo giustificante il ritardo. Se la prova dell’avvenuta tempestiva spedizione fosse stata adeguatamente prodotta, e l’onere della mancata prova  ricade sulla ricorrente, allora l’inoltro di una nuova richiesta nel corso del 2005, a fronte del dimostrato smarrimento della documentazione da parte dello Stato, sarebbe stato da considerare motivo sufficiente. Il semplice assunto di avvenuta spedizione non recepita dall’ammini-strazione non permette di giustificare l’omissione dell’atto o suo ritardo.” Il TCA nemmeno ha considerato come motivo giustificativo il fatto che l'assicurato fosse tossicodipendente - con conseguenti difficoltà fisiche e psichiche - nel periodo per il quale ha chiesto il diritto alla riduzione del premio di cassa malati. Infatti, essendo coniugato e ritenuto come sua moglie si fosse occupata di lui e l'avesse aiutato a passare il brutto periodo che stava vivendo, è stato ritenuto che il ricorrente potesse e dovesse fare capo alla moglie anche per la gestione delle sue pratiche correnti e quindi anche quella relativa alla riduzione dei premi di cassa malati (sentenza del 14 marzo 2006, inc. 36.2006.16). Alla medesima soluzione il TCA è giunto nel caso di un assicurato alla ricerca di un lavoro la cui moglie, gestante, ha avuto problemi di salute sia prima sia dopo il parto. Queste difficoltà non avrebbero comunque impedito di compilare e spedire la richiesta di sussidio, operazione che in sé richiede poco tempo (sentenza dell'11 ottobre 2006, inc. 36.2006.113). Nella sentenza 15 febbraio 2007 (inc. 36.2006.253) un giovane studente universitario impegnato all’estero aveva giustificato il ritardo con il trasferimento per gli studi e con gli impegni universitari. Anche in quel caso il motivo, non attinente alle capacità di gestire le problematiche amministrative per periodi prolungati, non era stato ritenuto. Nel caso giudicato il 13 febbraio 2007 il trasferimento in Ticino da un altro Cantone di un assicurato con la sua famiglia qualche mese prima della scadenza del termine per l'inoltro della domanda di sussidio non era stato ritenuto giustificante il ritardo (inc. 36.2006.225). Non diversamente è stata considerata l'assenza dei documenti da annettere alla domanda. Nell'inc. 36.2006.245-246 (sentenza del 9 febbraio 2007) l'assenza della tassazione di riferimento - siccome non ancora emessa - non é stata ritenuta elemento sufficiente (analogamente al caso giudicato con la sentenza 15 gennaio 2007, inc. 36.2006.216). Insufficienti, ancora, i gravi motivi di salute che attanagliavano la madre di un assicurato da oltre un anno (sentenza 8 febbraio 2007, inc. 36.2006.244). Anche il pensionamento intervenuto già l'anno precedente il periodo del sussidio non ha permesso ad un assicurato di giustificare il suo ritardo per la domanda inoltrata l'anno stesso (sentenza 17 gennaio 2007, inc. 36.2006.232). Nella sentenza 25 maggio 2007 la dimenticanza della scadenza del termine per una persona attiva socialmente e che ha privilegiato “il suo lavoro in maniera certamente altruista e lodevole” invece della propria necessità, non è stato ritenuto sufficiente (inc. 36.2007.55), ciò analogamente al caso di una giovane donna che, per ragioni umanamente comprensibili, si è avviata con notevoli difficoltà nel mondo del lavoro in un’epoca di concreta difficoltà (sentenza 21 maggio 2007 inc. 36.2007.50). Nella sentenza del 16 agosto 2007 (inc. 36.2007.86+108) il Tribunale Cantonale delle Assicurazioni ha evidenziato, nel caso di una giovane che, confrontata con la grave malattia di due parenti stretti di cui uno domiciliato all’estero con necessità di impegnativi viaggi non ha ritenuto giustificato il ritardo nella presentazione della domanda di sussidio ritenendo che: " Come appare dalla giurisprudenza riassunta al punto precedente la malattia, e la morte ad essa conseguente, di un congiunto, anche quando imponga trasferte impegnative e soggiorni all'estero prolungati, non sono tali da giustificare il ritardo nell'inoltro delle domande in questione. …  la richiesta del sussidio è procedura amministrativa semplice che comporta un impegno contenuto ed impone di allegare pochi documenti. La redazione dell’istanza comporta quindi onere contenuto anche per chi è meno avvezzo alle questioni amministrative. L’inoltro di una istanza incompleta non causa poi necessariamente declaratoria di irricevibilità ma, salvaguardato il termine d’inoltro, permette (rispettivamente impone all’amministrazione di domandare) suo successivo completamento mediante produzione dei documenti non ancora reperiti. Pur con tutto il rispetto dovuto per le tribolazioni, le preoccupazioni e le sofferenze di un'intera famiglia, duramente toccata da due gravi lutti nel giro di pochi mesi uno dall'altro, lutti conseguenti a periodi di malattia con necessità di spostamenti anche importanti, in concreto il ritardo … nel chiedere il sussidio non appare giustificato e non può qui essere ritenuto.”</w:t>
      </w:r>
    </w:p>
    <w:p>
      <w:r>
        <w:rPr>
          <w:b/>
        </w:rPr>
        <w:t>E. 4</w:t>
      </w:r>
    </w:p>
    <w:p>
      <w:r>
        <w:t>cpv. 1 vCost., la cui giurisprudenza si applica anche alla nuova norma, DTF 126 I 16 consid. 2a/aa,  124 V 181 consid. 1a, 375 consid. 3b e sentenze ivi citate). In una sentenza C 128/04 del 20 settembre 2005  il TFA (dal    1° gennaio 2007: TF) ha rammentato che : "</w:t>
      </w:r>
    </w:p>
    <w:p>
      <w:r>
        <w:rPr>
          <w:b/>
        </w:rPr>
        <w:t>E. 9</w:t>
      </w:r>
    </w:p>
    <w:p>
      <w:r>
        <w:t>In concreto a motivazione del suo ricorso l’insorgente afferma che la sua convivente, con la quale abita in concubinato, non vuole più pagare la sua AVS, l’assicurazione malattia, le imposte e le fatture del medico, del dentista e della farmacia. Egli fa inoltre valere le scarse conoscenze della lingua italiana. Questi motivi non permettono di giustificare il ritardo nell’inoltro dell’istanza. Per quanto concerne la non perfetta conoscenza dell’italiano va rammentato che con sentenza del 9 gennaio 2007 (inc. 36.2006.155), questo Tribunale ha rammentato che: " (…) in DTF 128 V 34, a proposito della territorialità della lingua (art. 70 cpv. 2 Cost.), il TFA ha affermato: “                                                aa)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l'art . 116 al. 1 aCst .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de 1999, notamment aux art. 18 et 70 (sur ces divers points: ATF 127 V 225 consid. 3b/aa et les références citées). bb) Le principe de la territorialité des langues a pour conséquence que les parties doivent s'adresser aux autorités judiciaires cantonales dans la langue officielle du canton (ATF 108 V 208; RDAT 1993 II no 78 p. 215; MARCO BORGHI, Langues nationales et langues officielles, in: THÜRER/AUBERT/MÜLLER [éd.], Droit constitutionnel suisse, Zurich 2001, § 37 ch. 39; en ce qui concerne la procédure administrative dans le domaine de l'assurance-invalidité: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 Per cui nel caso di specie l’insorgente non può lamentarsi di non aver trovato interlocutori con i quali parlare nella sua lingua madre. Inoltre, va comunque evidenziato come le asserite difficoltà linguistiche non hanno impedito all’insorgente di inoltrare le domande di sussidio per il 2004 e per il 2005, di rispondere alle richieste dell’amministrazione in ambito di accertamento dei redditi (cfr. allegati al doc. 1), di inoltrare, a suo dire, un reclamo (cfr. doc. 2), di rivolgersi, con uno scritto in tedesco, ad un funzionario del Cantone e di impugnare la decisione litigiosa al TCA. In questo senso le difficoltà linguistiche non sono state di impedimento per la salvaguardia dei suoi diritti.” Nel caso di specie l’assicurato fa valere difficoltà di contatto con l’UAM. Egli ha tuttavia potuto dapprima inoltrare reclamo all’autorità cantonale ed in seguito ricorso al TCA, che dispone di pieno potere cognitivo. Le sue censure, seppur respinte, sono state tenute in debita considerazione da questo Tribunale. Per cui l’asserita mancata conoscenza dell’italiano non gli è stata di pregiudizio. Anche il fatto che la convivente non sia disposta ad assumersi gli oneri derivanti dal pagamento della Cassa malati non rientra nelle condizioni previste dall’art. 31 Reg. LCAMal per giustificare il ritardo nella trasmissione del formulario per l’ottenimento del sussidio. Infatti, per costante prassi dell’UAM, confermata da questo Tribunale, in assenza di base legale, per i conviventi non coniugati o non registrati secondo la LUD, nell’ambito del calcolo del diritto al sussidio, i redditi non vanno sommati (STCA dell’8 maggio 2006, inc. 36.2006.27, STCA del 20 novembre 2002, inc. 36.2002.82, STCA del 27 agosto 1999, 36.1998.151; cfr. tuttavia, ma sulla base di un regolamento cantonale, la sentenza 8C_790 del 23 luglio 2008, destinata a pubblicazione: in quel caso tuttavia la regolamentazione cantonale prevedeva espressamente il cumulo dei redditi anche dei conviventi e si trattava di stabilire se la base legale era sufficiente). In particolare nella citata sentenza dell’8 maggio 2006 (inc. 36.2006.27), il TCA ha affermato: " Con sentenza del 27 agosto 1999, nella causa M., inc. 36.1998.151 il TCA aveva affermato che: “                                                                                                       AI proposito, va rilevato che, in questa valutazione, é del tuttoirrilevante la questione di sapere se la ricorrente convive o meno con il padre del bambino. Basta a fondare una "famiglia" ai sensi dell'art 25 LCAMal la convivenza fra un genitore e un figlio minorenne." e che “                                                (Nei casi di) convivenza di persone con figli: l'ICAS - adito con una richiesta emanante da una "persona sola" con figlio convivente - non esperisce, certamente, un'istruttoria volta a verificare un'eventuale convivenza - informazione non richiesta nei formulari ufficiali per la presentazione dell'istanza di sussidio - per poi, se del caso, considerare anche il reddito del convivente. Né, altrettanto verosimilmente, considera - ciò che sarebbe in contrasto con la legge, in particolare contrario all'art. 25 lett. a LCAMal - come un nucleo familiare unico due persone conviventi ma non coniugate: in questi casi il diritto al sussidio viene sicuramente accertato secondo i parametri stabiliti per le persone sole e la determinazione del reddito viene fatta considerando soltanto il reddito del richiedente." In sostanza quindi per fondare una "famiglia" ai sensi dell'art. 25 LCAMal occorre un rapporto di parentela (madre - figlio/a o padre - figlia/o) ed occorre una convivenza. Unicamente il rapporto parentale e la vita in comune permettono di ritenere adempiuto il concetto regolato all'art. 25 LCAMal. In concreto la convivente del ricorrente e madre di sua figlia, nonché sua figlia, sono state considerate quale famiglia ai sensi dell'art. 25 LCAMal. Il ricorrente va quindi considerato persona sola, in specie nei casi come quello in discussione dove la convivente, per sè e per la figlia, ha ottenuto il sussidio quale famiglia, senza che fosse considerato il reddito del convivente qui ricorrente (cfr. STCA del 20 novembre 2002 nella causa A., inc. 36.2002.84). In altri termini quando due persone convivono con prole solo per uno di essi è possibile ritenere, ai sensi dell'art. 25 LCAMal, la costituzione di una famiglia, con la conseguente fissazione dei limiti di reddito imponibile per la concessione dei sussidi (cfr. STCA del 20 novembre 2002 nella causa A., inc. 36.2002.84). Per l'altro convivente ciò non sarà il caso. Questo trattamento diverso rispetto ai coniugati trova la sua giustificazione anche nell'assenza del cumulo dei redditi tra i conviventi (cfr. STCA del 20 novembre 2002 nella causa A., inc. 36.2002.84).” A proposito dell’obbligo di informare, con sentenza del 23 novembre 2006, inc. 36.2006.162, al consid. 2.11, il TCA ha affermato: " Per quanto attiene alla censura ricorsuale secondo cui l’insorgente non sarebbe stato informato circa la possibilità in generale di chiedere il sussidio, va innanzitutto rilevato che egli non sostiene di aver ottenuto informazioni errate o di essersi rivolto ad uffici amministrativi senza ottenere risposte in merito alle sue richieste. In casu non può, dunque, essere richiamato il diritto alla protezione della buona fede di cui all’art. 9 Cost. Infatti,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(cfr. STFA del 25 ottobre 2005 nella causa K. e B., K 107/05, consid. 3.1.; DTF 127 I 36 consid. 3a, 126 II 387 consid. 3a; RAMI 2000 no. KV 126 pag. 223, no. KV 133 pag. 291 consid. 2a; cfr., riguardo al previgente art. 4 cpv. 1 vCost., la cui giurisprudenza si applica anche alla nuova norma, DTF 121 V 66 consid. 2a e sentenze ivi citate). Non essendo in presenza, in concreto, di informazioni erronee fornite dalle autorità competenti, la buona fede del ricorrente non può in nessun caso essere tutelata. Va poi rammentato che di principio il sussidio dell’assicurazione malattia viene concesso solo se l’assicurato bisognoso ne fa esplicita richiesta. Se l’interessato non inoltra l’istanza, il sussidio non viene attribuito. Solo i beneficiari di prestazioni complementari, di regola, ottengono la riduzione del premio automaticamente (cfr. art. 28 e 40 LCAMal). Non esiste invece, di regola, un obbligo, per l’UAM, di informare personalmente tutti i cittadini residenti in Ticino della possibilità di ottenere il sussidio. L’informazione avviene in forma generale con pubblicazioni sui giornali e sul Foglio Ufficiale. In particolare le modifiche legislative e i decreti esecutivi con i quali il Consiglio di Stato fissa i limiti di reddito che danno diritto all’ottenimento della riduzione del premio sono pubblicati sul Foglio Ufficiale, mentre i termini per l’inoltro della richiesta, oltre ad essere fissati nella legge, posso essere chiesti agli Uffici competenti per il rilascio di tali informazioni (in particolare l’UAM e le cancellerie comunali). Di conseguenza l’assicurato non può prevalersi dell’ignoranza della legge (per dei casi analoghi cfr. STCA del 5 ottobre 2006 nella causa C., 36.2006.157; STCA del 9 dicembre 2002 nella causa D., 36.2002.119, già menzionata al consid. 2.9.).” Per quanto concerne le difficoltà economiche in caso di rifiuto della domanda, va rammentato che con sentenza del 5 settembre 2007, inc. 36.2007.105, il Tribunale ha affermato che: " Anche la richiesta di un sussidio almeno a partire dal 1° aprile 2007 poiché la conseguenza del ritardo sarebbe decisamente gravosa non può qui essere recepita. Questo Tribunale ha già più volte indicato come il giudice deve applicare le norme vigenti e non può scostarsene, ciò anche se l’applicazione del rigoroso termine del 31 dicembre, comunque adeguatamente lungo, appare iniquo nel suo risultato (… omissis …). La legge e le norme applicabili al caso concreto (volute da Parlamento e Governo) non permettono neppure, come evidenziato nelle recenti sentenze di questo Tribunale citate dall’Ufficio dell'Assicurazione Malattia nelle sue osservazioni, di concedere un aiuto parziale limitato nel tempo o ridotto per l’importo (si vedano le sentenze di cui agli inc. 36.2005.177 in re D. del 24 gennaio 2006 e 36.2005.127 in re O. sentenza del 30 novembre 2005). Non può essere purtroppo apportato un correttivo al ritardo nella domanda di sussidio con un diritto ammesso in parte o limitato.” Infine, l’UAM in sede di risposta afferma che l’interessato imputa all’autorità cantonale un atteggiamento formalistico. Come rileva giustamente l’UAM, questo tema è stato oggetto di diverse sentenze di questo Tribunale, dalle quali non occorre scostarsi e che hanno confermato la correttezza dell’agire dell’autorità cantonale (cfr. STCA del 25 febbraio 2008, inc. 36.2007.151 e STCA del 4 settembre 2007, inc. 36.2007.116, nonché risposta di causa pag. 4). Infatti, nell’ambito della procedura applicabile per la richiesta del sussidio i Cantoni godono di un’ampia autonomia e possono pertanto adottare le norme procedurali necessarie a mettere in atto quanto imposto dal diritto federale (cfr. STCA del 25 febbraio 2008, inc. 36.2007.151). Alla luce di tutto quanto sopra esposto la decisione merita conferma, mentre il ricorso va respinto. 10.   Con il ricorso l’insorgente dice di essere a disposizione per chiarimenti ed indica il suo numero di telefono.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(il ricorrente ha indicato di essere a disposizione per chiarimenti), questo TCA rinuncia ad un’audizione delle parti poiché superflua ai fini dell’esito della vertenza (cfr. sentenza del 21 agosto 2007, I 472/06, consid. 2). Del resto dagli atti prodotti emerge chiaramente la correttezza della decisione dell’UAM.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e all’audizione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