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36.2006.62 vom 14. März 2007</w:t>
      </w:r>
    </w:p>
    <w:p>
      <w:r>
        <w:t>TI Tribunale d'appello, 2007-03-14, IT</w:t>
      </w:r>
    </w:p>
    <w:p>
      <w:r>
        <w:rPr>
          <w:b/>
        </w:rPr>
        <w:t xml:space="preserve">Quelle: </w:t>
      </w:r>
      <w:r>
        <w:t>https://mcp.opencaselaw.ch/entscheid/ti_gerichte_36.2006.62</w:t>
      </w:r>
    </w:p>
    <w:p>
      <w:r>
        <w:t>FR: TI_GERICHTE 36.2006.62 du 14 mars 2007</w:t>
      </w:r>
    </w:p>
    <w:p>
      <w:r>
        <w:t>IT: TI_GERICHTE 36.2006.62 del 14 marzo 2007</w:t>
      </w:r>
    </w:p>
    <w:p>
      <w:pPr>
        <w:pStyle w:val="Heading2"/>
      </w:pPr>
      <w:r>
        <w:t>Regeste</w:t>
      </w:r>
    </w:p>
    <w:p>
      <w:r>
        <w:t>Disdetta dell'assicuratore di un contratto LCA. Le diffide contengono tutte le conseguenze legali derivanti dal mancato pagamento dei premi nel termine di grazia. È seguita la presunzione che l'assicuratore volesse recedere dal contratto. I pagamenti posteriori dei premi non riattivano il contratto.</w:t>
      </w:r>
    </w:p>
    <w:p>
      <w:pPr>
        <w:pStyle w:val="Heading2"/>
      </w:pPr>
      <w:r>
        <w:t>Erwägungen</w:t>
      </w:r>
    </w:p>
    <w:p>
      <w:r>
        <w:rPr>
          <w:b/>
        </w:rPr>
        <w:t>E. 3</w:t>
      </w:r>
    </w:p>
    <w:p>
      <w:r>
        <w:t>LCA). 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 Infine, se l'assicuratore ha incassato il premio corrispondente al nuovo periodo d'assicurazione, ciò non significa che egli abbia rinunciato a ricevere i premi dovuti per i periodi anteriori e, ancor meno, che rinunci a sospendere le proprie obbligazioni ( Kuhn/ Montavon , op. cit., pag. 189 segg.). Se, invece, il debitore adempie al suo obbligo contrattuale versando nei quattordici giorni di tempo di cui alla diffida il premio dovuto all'assicuratore, egli si sottrae alle conseguenze della mora. A tal proposito si osserva che l'obbligo dell'assicuratore di versare le prestazioni resta salvaguardato durante tutto il termine legale (termine di grazia) per gli eventi che potrebbero sopraggiungere durante questo periodo. Tale obbligo permane anche se, più tardi, emergesse che la diffida è rimasta senza effetto (art. 20 cpv. 3 LCA). 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 Kuhn/Montavon , op. cit., pagg. 194 e 195). A dipendenza delle circostanze, rimangono tuttavia riservate le intenzioni diverse dell'assicuratore (DTF 112 II 463). 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 mentre il contratto d'assicurazione in quanto tale resta vigente. La sospensione degli obblighi dell'assicuratore interviene a danno dell'assicurato che resta debitore del premio. Si ribadisce quindi che, di regola, l'assicuratore non ha obblighi nei confronti dell'assicurato se un evento si produce dopo la scadenza infruttuosa del termine legale di diffida (quattordici giorni) ( Kuhn/Montavon , op. cit., pag. 198 e seg.; Hasenböhler , op. cit., nn. 19-32 ad art. 21 LCA, pag. 334 segg.). 2.2.   Nella fattispecie, per quanto concerne i soli premi per l ' assicurazione per perdita di guadagno in caso di malattia, il 18 ottobre 2003 (doc. 5) l ' assicuratore ha inviato all ' attrice la fattura per il pagamento del premio del quadrimestre settembre-dicembre 2003 (CHF 2 ' 543,20). Malgrado il sollecito trasmesso il 21 dicembre 2003 (doc. 7) e la diffida del 25 gennaio 2004 (doc. 8), la stipulante ha pagato l ' importo dovuto (non più gli iniziali CHF 2 ' 543,20 bensì CHF 369,60) soltanto il 14 aprile 2004 (doc. R), ovvero sia dopo il termine del 7 aprile 2004 (doc. 14) fissato dall a convenuta, sia dopo aver ricevuto la disdetta del contratto assicurativo. Il premio semestrale 2004 (CHF 3 ' 814,80) è stato fatturato all ' attrice il 14 dicembre 2003 (doc. 6); l ' assicuratore ha inviato all ' interessata il 22 febbraio 2004 (doc. 9) un sollecito di pagamento ed il 21 marzo seguente (doc. 10) la diffida con allegata una polizza di versamento di CHF 3 ' 854,80 ed ha avvertito la debitrice di versare questo importo entro il</w:t>
      </w:r>
    </w:p>
    <w:p>
      <w:r>
        <w:rPr>
          <w:b/>
        </w:rPr>
        <w:t>E. 4</w:t>
      </w:r>
    </w:p>
    <w:p>
      <w:r>
        <w:t>aprile 2004, ossia entro quindici giorni. La SA ha impartito l ' ordine di pagamento alla banca il 22 aprile (doc. CC) e l ' importo è stato accreditato alla convenuta il 27 aprile 2004. Entrambe le diffide hanno il seguente tenore: " Con l ' invito al pagamento per iscritto del 24.12.2003 [rispettivamente 22.02.2004] abbiamo richiamato la sua attenzione sulla sua morosità. Fino ad oggi non abbiamo ricevuto purtroppo nessun pagamento da lei. Con la presente la invitiamo nuovamente a pagarci l ' importo complessivo dovuto entro il 08.02.2004 [risp. 04.04.2004]. Tale termine non verrà più prolungato. Se il suo pagamento non avverrà entro il termine stabilito, saremo purtroppo costretti ad avviare un procedimento d ' esecuzione, cosa che dispiacerebbe molto. Se i suoi pagamenti si fossero incrociati con la presente sollecitazione, la preghiamo di ritenere il presente scritto privo d ' oggetto." La seconda pagina di queste sollecitazioni è più specifica: " Assicurazione integrativa, assicurazione individuale d ' indennità giornaliera secondo la LCA e assicurazione collettiva d ' indennità giornaliera secondo la LCA : se il pagamento completo non dovesse avvenire entro il termine stabilito, l ' obbligo di prestazioni verrà sospeso dopo il decorrere del termine di sollecitazione. Ciò significa che sarà privato del diritto a prestazioni dall ' assicurazione. Per malattie, infortuni e le loro conseguenze che sorgono durante la sospensione dell ' obbligo di prestazioni, non è possibile fare valere il diritto a prestazioni, neppure pagando successivamente l ' importo dovuto. Se gli importi dovuti non venissero saldati completamente entro il termine stabilito, l ' assicuratore si riserverà inoltre il diritto di recedere dal contratto." Il TCA osserva che dal mese di dicembre 2003 la convenuta ha sollecitato la società a corrisponderle i premi non pagati. Quindi, non ottenendo il versamento dei premi dovuti entro il 21 dicembre 2003 per la copertura assicurativa dell ' anno 2003 rispettivamente entro il 22 febbraio 2004 per il primo semestre del 2004, a decorrere dalla data di scadenza del termine di 14 giorni (termine di grazia) fissato con le diffide del 25 gennaio 2004 rispettivamente del 21 marzo 2004, l ' assicuratore era legittimato a procedere con la sospensione dei propri obblighi in virtù del citato art. 20 cpv. 3 LCA. Il sopraggiungere di una situazione di ritardo nel pagamento dei premi non ha infatti – come visto - per effetto la rescissione del contratto d'assicurazione, ma unicamente la sospensione della protezione assicurativa ( Hasenböhler , op. cit., n. 78 ad art. 20 LCA, pag. 327; DTF 103 II 204, 208 = SVA XIV n. 32 pag. 150 = Pra 1977 pag. 478). 2.3.   Va rilevato come il contenuto delle diffide inviate dall'assicuratore ricalchi parzialmente il tenore dell’art. 21 LCA, secondo cui: " Quando l'assicuratore non abbia richiesto nelle vie legali il premio arretrato entro due mesi dalla scadenza del termine fissato all'articolo 20 della presente legge si ritiene che sia receduto dal contratto e abbia rinunciato al pagamento del premio. (cpv. 1) Se l'assicuratore ha richiesto il premio o l'ha accettato più tardi, la sua responsabilità rinasce dal momento in cui il premio arretrato venga pagato con interessi e spese. (cpv. 2)." Qualora gli effetti del contratto siano sospesi (art. 20 cpv. 3 LCA) e l'assicuratore non intenti una procedura esecutiva nei due mesi che fanno seguito alla scadenza del termine di grazia, v'è la presunzione irrefragabile – che esclude l'apporto della prova del contrario (STF in RUA VIII n. 109, in: Carré , op. cit., pag. 218 ad art. 21 LCA) - che egli voglia recedere dal contratto e quindi che rinunci al pagamento del premio arretrato (TComm. ZH in RUA XIV n. 33, in: Carron , op. cit., n. 194 pag. 67), fatto comunque salvo quanto prescritto al capoverso 2 dell'art. 21 LCA. Il contratto, ai termini dell'art. 21 cpv. 1 LCA, si estingue dunque ex nunc e non ab initio .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 Kuhn/Montavon , op.cit., pag. 199). 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 Kuhn/Montavon , op. cit., pag. 198 e seg.; Hasenböhler , op. cit., nn. 4-18 ad art. 21 LCA, pag. 330 segg.). 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 agire nel periodo di due mesi che ha fatto seguito alla diffida legale di pagamento. Infatti, se in questo lasso di tempo l'assicuratore non si attiva per recuperare il premio, sussiste la presunzione di rinuncia a recuperare il premio arretrato (TC ZG in RUA XIX n. 30, in: Carron , op. cit., n. 189 pag. 65). 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 op. cit., pag. 220 ad art. 21 LCA). 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l'importo del premio arretrato è stato interamente pagato ( ex nunc ). Il pagamento non esplica effetti retroattivi a partire da quando gli obblighi dell'assicuratore sono stati sospesi (TD BE in RUA XIII n. 91, in: Carron , op. cit., n. 196 pag. 67). Gli obblighi dell'assicuratore rinascono dunque soltanto a condizione che egli abbia accettato più tardi il pagamento del premio scaduto ( Kuhn/Montavon , op. cit., pag. 202). 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 op. cit., n. 188 pag. 65). Il rapporto d'assicurazione fra l'assicuratore e l'assicurato rinasce soltanto per accordo delle parti (STF in RUA VIII n. 25/109, in: Carré , op. cit., pag. 218 ad art. 21 LCA). Grazie al solo pagamento, l'assicurato non può infatti rimettere unilateralmente in vigore il contratto: il pagamento va infatti accettato da parte dell'assicuratore (art. 21 cpv. 2 LCA). 2.4.   Questo Tribunale osserva in primo luogo che il contenuto delle diffide notificate all ' attrice rispetta le esigenze formali previste dalla legge e chiarite dalla giurisprudenza federale (DTF 128 III 186), per cui l’assicuratore poteva legittimamente sospendere il contratto in oggetto. Con sentenza del 25 aprile 2002, pubblicata in DTF 128 III 186, il Tribunale federale ha infatti ritenuto che la diffida prevista dall'art. 20 cpv. 1 LCA, con cui l'assicuratore diffida il debitore a pagare entro quattordici giorni il premio scaduto, deve indicare tutte le conseguenze della mora e cioè non solo la sospensione della copertura assicurativa a partire dalla scadenza del termine di cui all'art. 20 cpv. 3 LCA, ma anche il diritto dell'assicuratore di recedere dal contratto rispettivamente la presunzione di tale recesso secondo l'art. 21 cpv. 1 LCA. L'esigenza di una diffida scritta che ricordi al debitore quali siano le conseguenze del ritardo nel pagamento del premio scaduto nel termine di quattordici giorni è data principalmente per proteggere l'assicurato. Se infatti si avvertisse l'assicurato unicamente che, qualora il premio scaduto non fosse pagato nel termine legale, gli obblighi dell'assicuratore verrebbero sospesi, l'interessato non potrebbe di certo immaginare – visto che la diffida, incompleta, lo indurrebbe in errore su questo punto – che dalla scadenza di detto termine l'assicuratore abbia pure il diritto di recedere dal contratto. Solo una diffida effettuata correttamente, in conformità all'art. 20 LCA, può provocare la valida messa in mora del debitore del premio e la sospensione degli obblighi dell'assicuratore. La diffida non deve comunque essere obbligatoriamente inviata per raccomandata. L'atto che contiene ciò che prevede la legge è valido anche se non è stato spedito con un invio raccomandato, a condizione tuttavia che la sua notifica possa essere provata. Nel caso di comunicazioni che sospendono gli obblighi propri dell'assicuratore, l'onere della prova dell'invio spetta infatti a quest'ultimo (TC SZ in RUA XIV n. 29, in: Carron , La loi fédérale sur le contrat d'assurance, Friburgo 1997, n. 184 pag. 63). Come indicato in precedenza, la messa in mora dell'assicurato si concretizza quando dall'invio – e non dalla notifica - della diffida trascorre infruttuoso il termine legale di quattordici giorni ossia se, in questo lasso di tempo, il debitore non procede a versare all'assicuratore il premio scaduto. La diffida è un atto che va comunque notificato all'assicurato, il quale deve essere messo in condizione di sapere quando scade il termine di grazia di quattordici giorni per effettuare il pagamento dei premi scaduti. 2.5.   Nella presente fattispecie il 25 gennaio 2004, ma, ancora più specificatamente ed in relazione alla rescissione contrattuale in discussione, il 21 marzo 2004, l’assicuratore ha notificato all ' attrice una diffida per il premio del 2003 rispettivamente del 2004 ancora non pagato, con cui la metteva al corrente sulla data di scadenza (8 febbraio 2004 e 4 aprile 2004) entro cui validamente doveva eseguire il pagamento degli importi dovuti. Sotto questo aspetto, dunque, il comportamento della convenuta non è censurabile, avendo essa diffidato per iscritto la debitrice ad effettuare il pagamento del dovuto entro il termine di grazia di quattordici giorni previsto dall'art. 20 cpv. 1 LCA. Le predette diffide, inoltre, hanno pure avvertito la stipulante della polizza assicurativa di tutte le conseguenze legali derivanti dal mancato pagamento nel termine di grazia dei premi LCA ancora scoperti (mora dello stipulante), così come previsto dalla LCA (DTF 128 III 190 consid. 2f). D ' un canto, infatti, esse invitano l ' attrice ad effettuare il pagamento entro il termine legale di quattordici giorni al fine d ' evitare di procedere con l ' incasso del premio per via esecutiva. D ' altro canto, la convenuta avverte la persona giuridica morosa che, in caso di inadempienza entro il termine legale, gli obblighi dell’assicuratore saranno sospesi sino al pagamento del debito e che, all’occorrenza, il contratto assicurativo potrà essere rescisso. La diffida contempla quindi entrambe le conseguenze possibili della mora (art. 20 cpv. 1 LCA): la sospensione della copertura assicurativa e quindi anche degli obblighi dell’assicuratore nei confronti della parte contraente a partire dalla scadenza del termine di grazia (art. 20 cpv. 3 LCA) ed il diritto dello stesso assicuratore di recedere dal contratto assicurativo in essere. Secondo questo Tribunale le diffide in esame vanno di conseguenza considerate conformi ai dettami di legge (artt. 20 e 21 LCA) e quindi possono regolarmente produrre gli effetti giuridici previsti per ciò che concerne la copertura assicurativa nei confronti dell'attrice. V'è stata dunque una valida messa in mora della stipulante della polizza da parte della convenuta. 2.6.   Come visto, la prima diffida è del 25 gennaio 2004 ed il termine legale per pagare i premi dovuti è scaduto l '</w:t>
      </w:r>
    </w:p>
    <w:p>
      <w:r>
        <w:rPr>
          <w:b/>
        </w:rPr>
        <w:t>E. 8</w:t>
      </w:r>
    </w:p>
    <w:p>
      <w:r>
        <w:t>febbraio 2004 - e che con la comunicazione del 13 aprile 2004 la copertura complementare in essere dal 1° settembre 2003 è stata regolarmente rescissa dall ' assicuratore per il 4 aprile 2004. Ciò comporta che da quel momento la convenuta non era più vincolata alla società a dipendenza della predetta copertura. Di conseguenza, la richiesta dell ' attrice volta all ' ottenimento del versamento di indennità giornaliere anche per i mesi di aprile, maggio e giugno 2004 (per complessivi CHF 49 ' 722,40) a favore del suo dipendente, ammalato, non trova fondamento. L ' opposizione interposta dall ' assicuratore al PE n. __________ promosso nei suoi confronti il 30 novembre 2005 dall ' UE di __________ a richiesta del dipendente creditore per sé stesso e per un altro dipendente, deve essere mantenuta. La petizione deve dunque essere respinta. 2.9.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CHF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 concreto, il valore litigioso è rappresentato dalla pretesa di versamento formulata dall ' attrice di CHF 49 ' 722,40 oltre interessi del 5% dal 6 dicembre 2005. Trattandosi di una causa di carattere pecuniario, sono quindi dati gli estremi per interporre un eventuale ricorso in materia civile al Tribunale Federale sulla base del valore litigioso (art. 74 cpv. 1 lett. b LTF). Il ricorso è ugualmente ammissibile se la controversia concerne una questione di diritto di importanza fondamentale (art. 74 cpv. 2 lett. a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