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36.2006.250 vom 14. März 2007</w:t>
      </w:r>
    </w:p>
    <w:p>
      <w:r>
        <w:t>TI Tribunale d'appello, 2007-03-14, IT</w:t>
      </w:r>
    </w:p>
    <w:p>
      <w:r>
        <w:rPr>
          <w:b/>
        </w:rPr>
        <w:t xml:space="preserve">Quelle: </w:t>
      </w:r>
      <w:r>
        <w:t>https://mcp.opencaselaw.ch/entscheid/ti_gerichte_36.2006.250</w:t>
      </w:r>
    </w:p>
    <w:p>
      <w:r>
        <w:t>FR: TI_GERICHTE 36.2006.250 du 14 mars 2007</w:t>
      </w:r>
    </w:p>
    <w:p>
      <w:r>
        <w:t>IT: TI_GERICHTE 36.2006.250 del 14 marzo 2007</w:t>
      </w:r>
    </w:p>
    <w:p>
      <w:pPr>
        <w:pStyle w:val="Heading2"/>
      </w:pPr>
      <w:r>
        <w:t>Regeste</w:t>
      </w:r>
    </w:p>
    <w:p>
      <w:r>
        <w:t>Richiesta di sussidio per il pagamento del premio dell'assicurazione malattie di base. Calcolo del reddito determinante per un titolare di un permesso di dimora tassato alla fonte. Base legale per l'applicazione delle tabelle allestite dall'amministrazione. Nessuna disparità di trattamento.</w:t>
      </w:r>
    </w:p>
    <w:p>
      <w:pPr>
        <w:pStyle w:val="Heading2"/>
      </w:pPr>
      <w:r>
        <w:t>Erwägungen</w:t>
      </w:r>
    </w:p>
    <w:p>
      <w:r>
        <w:rPr>
          <w:b/>
        </w:rPr>
        <w:t>E. 23</w:t>
      </w:r>
    </w:p>
    <w:p>
      <w:r>
        <w:t>LCAMal, il Cantone ed i Comuni partecipano al pagamento delle quote a carico degli assicurati di condizioni economiche modeste per le prestazioni minime previste dalla legge. Gli assicurati di condizioni economiche modeste sono definiti dall'art. 29 LCAMal: si tratta delle famiglie il cui reddito determinante non supera i CHF 32'000.-- e delle persone sole il cui reddito non supera i CHF 20'000.--. Di regola, il reddito determinante risulta, secondo l'art. 30 LCAMal, dalla somma arrotondata al mille franchi superiore: a) del reddito imponibile desunto dalla tassazione ordinaria o intermedia del biennio stabilito dal Consiglio di Stato; b) di un quindicesimo della sostanza imponibile desunta dalla tassazione ordinaria o intermedia del biennio stabilito dal Consiglio di Stato, per la parte eccedente l'importo di fr. 150'000.- per le persone sole e fr. 200'000.- per le famiglie. L’espressione “di regola” tende a volere salvaguardare la possibilità per l’amministrazione designata (l’Ufficio Assicurazione Malattia) di accertare autonomamente il reddito dell’assicurato in caso di persone adempienti i presupposti dell’art. 31 LCAMal. Per l'anno 2006 il periodo fiscale per l'accertamento del reddito determinante è quello delle classificazioni dell'imposta cantonale per l'anno 2003. Il limite di reddito che conferisce diritto al sussidio per le persone sole è stato fissato a CHF 20'000.-. Per quanto concerne le famiglie, con sentenze del 23 ottobre 2006 (inc. 36.2006.71, 72, 120 e 124) il TCA ha stabilito che la delega conferita al Consiglio di Stato di modificare annualmente i limiti di reddito determinanti per l’ottenimento del sussidio non può essere intesa nel senso che l’Esecutivo può scendere al di sotto degli importi fissati nella LCAMal, tra cui fr. 32'000 per le famiglie. 2.3.   Con l’art. 31 LCAMal il legislatore ticinese ha riservato l’accertamento del reddito determinante in maniera autonoma da parte dell’amministrazione (con successiva commutazione del reddito lordo accertato mediante l’utilizzo di tabelle appositamente allestite) in casi particolari. In altri termini l’amministrazione fa capo ai dati fiscali determinati in virtù della tassazione di riferimento (ossia quella del periodo indicato dall’esecutivo cantonale nel DE emesso annualmente). In casi specificatamente fissati dalla legge e dal regolamento d’applicazione (qui sotto riportati) l’amministrazione (e meglio l’Ufficio dell'Assicurazione Malattia) calcola da solo il reddito lordo trasformandolo mediante apposite tabelle e verificando il sussistere dei limiti per la concessione del sussidio. La legge prevede il calcolo autonomo del reddito nei seguenti casi: "a) delle persone soggette all'imposta cantonale solo per una parte del loro reddito o della loro sostanza; b) delle persone soggette all'imposta alla fonte; c) delle persone sole con reddito imponibile nullo o reddito lordo annuo inferiore a fr. 6000.- secondo il biennio fiscale determinante, che esercitano un'attività lucrativa; d) in altri casi particolari." In virtù dell'art. 67 del Regolamento della Legge cantonale sull’assicurazione obbligatoria contro le malattie emanato il 18 maggio 1994 modificato dal Consiglio di Stato con decreto esecutivo del 27 ottobre 1999 avente valenza dal 1° gennaio 2000, il reddito determinante va accertato dall’Istituto delle assicurazioni sociali in maniera autonoma, “ in particolare nei seguenti casi ”: "a)    persone soggette all'imposta alla fonte; b)   decesso del coniuge; c)                                   matrimonio, divorzio o separazione per sentenza giudiziaria o di fatto, nel caso di assenza di tassazione applicabile; d)                                   persone sole che esercitano un'attività lucrativa o conducono esistenza autonoma, con reddito imponibile nullo o reddito lordo annuo inferiore a fr. 6000.- secondo il biennio fiscale determinante; e)                                   persone domiciliate che al momento dell'istanza non dispongono di alcuna tassazione fiscale e per le quali non sarà emessa una tassazione relativa al periodo fiscale determinante; f)                                    persone al beneficio di misure ai sensi della legge sull'assicurazione contro la disoccupazione, dopo almeno sei mesi di inattività lucrativa; g)                                   persone al beneficio di prestazioni ai sensi della legge sull'assistenza sociale; d'intesa con il competente Ufficio; h)                                   cessazione definitiva dell'attività lucrativa a causa di pensionamento o di invalidità; i)                                    cessazione temporanea di attività lucrativa per riqualificazione o perfezionamento professionale; l)    cessazione dell'attività lucrativa a seguito di maternità; m)  diminuzione importante del reddito lordo rispetto al medesimo dato desumibile dai parametri fiscali applicabili." 2.4.   Giusta l’art. 69 cpv. 1 Reg. LCAMal la persona che esercita un’attività lucrativa salariata è tenuta a presentare all’Istituto delle assicurazioni sociali: a) il certificato di salario rilasciato dal suo datore di lavoro; b) una dichiarazione che attesti eventuali altre entrate (reddito accessorio, reddito del coniuge, sostanza, reddito netto della sostanza, rendite, pensioni o altro). Per il cpv. 2 l’Istituto delle assicurazioni sociali allestisce un modulo ufficiale per l’accertamento del reddito al di fuori della tassazione fiscale del biennio stabilito dal Consiglio di Stato. Le “ Direttive di applicazione dell’imposta alla fonte a carico dei lavoratori dipendenti e non domiciliati ”, emanate dall’Amministrazione delle contribuzioni, sono applicabili per analogia (art. 69 cpv. 3 Reg. LCAMal). L’art. 70 Reg. LCAMal prevede che la persona che esercita un’attività lucrativa indipendente è tenuta a presentare all’Istituto delle assicurazioni sociali una dichiarazione che attesti il suo presumibile reddito e gli altri elementi di reddito conformemente all’art. 69 Reg. LCAmal. Per l’art. 72 cpv. 1 Reg. LCAMal l’Istituto delle assicurazioni sociali, in collaborazione con l’Amministrazione delle contribuzioni, allestisce le tabelle per la conversione del reddito lordo accertato in reddito imponibile. Da rilevare che le citate tabelle già tengono conto, per le famiglie con figli minorenni, della deduzione per figli. Il cpv. 2 prevede che il reddito imponibile della persona che esercita un’attività lucrativa indipendente è stabilito defalcando dal reddito aziendale la deduzione relativa al reddito d’attività lucrativa dei coniugi e quella per figli a carico, in analogia con i disposti del diritto tributario. 2.5.   In concreto l’insorgente non contesta l’esattezza del calcolo del reddito lordo conseguito nel 2006 (fr. 79'733.60), né il reddito determinante derivante dall’utilizzo delle tabelle di conversione in assenza di una tassazione ordinaria (fr. 39'000). L’assicurato fa invece innanzitutto valere l’assenza di una base legale nella LCAMal che permetta di inserire nel Reg. LCAMal l’utilizzo di tabelle di conversione allestite dai servizi dell’amministrazione. Ciò violerebbe la lettera e lo spirito della LCAMal per la quale tutti gli assicurati, a parità di disagio economico, devono beneficiare dei medesimi sussidi. Allorché devono pronunciarsi sulla legalità di un'ordinanza (o, come in concreto, di un regolamento cantonale) emanata in forza di una delega del Parlamento, i Tribunali, che esaminano di principio liberamente la questione, devono stabilire in che modo le relative disposizioni vanno inter­pretate e se sono conformi alla legge (STFA del 6 marzo 2006, K 121/01, consid. 4.2 pubblicata in SVR 2006 KV Nr. 28).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del 13 giugno 2003 nella causa N., E 1/00;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2.6.   In concreto l’art. 31 LCAMal prevede che: "il regolamento stabilisce le modalità per l’accertamento del reddito determinante delle persone soggette all’imposta cantonale solo per una parte del loro reddito o della loro sostanza (lett. a), delle persone soggette all’imposta alla fonte (lett. b), delle persone sole con reddito imponibile nullo o reddito lordo annuo inferiore a fr. 6000.-- secondo il biennio fiscale determinante, che esercitano un’attività lucrativa (lett. c), in altri casi particolari (lett. d)."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 4.1 Dans la mesure où l’application des dispositions régissant l’indemnité pour changement d’occupation est en cause, le sens et la porte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2.7. Il testo dell’art. 31 lett. b LCAMal prevede che il regolamento stabilisce le modalità per l’accertamento del reddito determinante delle persone soggette all’imposta alla fonte. Dal tenore letterale del disposto emerge chiaramente che il legislatore ha delegato al Consiglio di Stato la possibilità di prevedere, nel Regolamento, una modalità particolare per accertare il reddito determinante degli assicurati imposti alla fonte. L’Esecutivo cantonale ha concretizzato questa facoltà attribuitagli dalla legge emanando l’art. 72 Reg. LCAMal che prevede l’allestimento da parte dell’IAS, in collaborazione con l’Amministrazione delle contribuzioni, di tabelle per la conversione del reddito lordo accertato in reddito imponibile. Ciò, in particolare, al fine di stabilire il reddito determinante laddove non viene emessa alcuna tassazione fiscale per il periodo determinante oppure quando si verificano altri casi particolari (cfr. art. 67 Reg. LCAMal). L’art. 31 lett. b LCAMal costituisce pertanto una base legale sufficiente per poter prevedere, come ha fatto il Consiglio di Stato, all'art. 72 Reg. LCAMal, nel Regolamento l’utilizzo di apposite tabelle di conversione per il calcolo del reddito determinante nelle situazioni previste dalla norma. 2.8.   L’insorgente sostiene in secondo luogo che vi è una violazione del principio della parità di trattamento laddove al dimorante è negato un sussidio che, nelle identiche condizioni economiche e famigliari, sarebbe invece riconosciuto ad un domiciliato. Una decisione vìola il diritto alla parità di trattamento (di cui all’art. 8 cpv. 1 Cost. fed.) nella misura in cui l’autorità tratta in modo differente delle situazioni simili senza motivi che possano giustificare una simile differenziazione (DTF 125 I 163 consid. 3a, DTF 124 I 170 consid. 2 con riferimenti). Secondo la giurisprudenza federale un assicurato può prevalersi di una parità di trattamento nell’illegalità, sempre che non leda altri interessi legittimi, unicamente se l’autorità non in un caso isolato e neppure in alcuni casi, bensì secondo una prassi costante deroga alla legge e lascia intendere che anche in futuro non deciderà in modo conforme alla legge (DTF 116 V 238, DTF 115 Ia 83 consid. 2; cfr. G. Müller in Commentaire de la Constitution fédérale, art. 4, note 45). Con l'applicazione delle tabelle di conversione previste dall’art. 72 cpv. 1 Reg. LCAMal tutti gli assicurati dimoranti assoggettati alla fonte sono trattati allo stesso modo e sono sottoposti allo stesso metodo di calcolo. In presenza di una situazione giuridica simile (assicurato dimorante  imposto alla fonte che necessita di un calcolo autonomo) gli assicurati sono trattati nella stessa maniera (calcolo autonomo del reddito lordo con l’applicazione delle tabelle e direttive dell’autorità cantonale). Per i dimoranti, che per legge sono tassati alla fonte, è previsto un calcolo differente del reddito determinante per l’ottenimento del sussidio, rispetto ai domiciliati, perché a causa del loro statuto giuridico differente non sono tassati in maniera ordinaria e non è pertanto possibile utilizzare una tassazione come per i contribuenti domiciliati. Una tassazione “ simulata ”, come quella presentata dal ricorrente, non può essere presa in considerazione perché non può essere controllata e verificata dalle autorità fiscali come lo è una tassazione ordinaria (non essendo una tassazione “ ufficiale ” l’autorità fiscale non disporrebbe dei mezzi legali per effettuare un accertamento completo e corrispondente alla realtà del reddito imponibile) e non vi è la possibilità di contestarla con i mezzi di diritto in ambito fiscale. Del resto le tabelle di conversione applicate in concreto ed elaborate dall’IAS in collaborazione con l’Amministrazione delle contribuzioni, sono allestite al fine di corrispondere in maniera più conforme possibile ad una tassazione ordinaria, pur con tutti i limiti del caso. Infatti le tabelle di conversione considerano le normali deduzioni dal reddito lordo per la fissazione del reddito (ipotetico) imponibile, pur non potendo essere, per la loro stessa natura, attagliate al caso concreto in cui vengono applicate (cfr. STCA del 26 gennaio 2004 nella causa S., 36.2003.99). 2.9.   L’insorgente fa infine valere che andrebbe utilizzato il reddito del 2003 in luogo di quello del 2006, poiché il decreto esecutivo applicabile prevede, per la tassazione ordinaria, l’anno 2003 quale anno determinante. Anche questa censura non può trovare accoglimento. Infatti allorquando l’amministrazione deve procedere al calcolo autonomo del reddito facendo capo alle citate tabelle, deve considerare il reddito più recente. Con sentenza del 26 gennaio 2004 nella causa S. (36.2003.99), questo Tribunale aveva infatti rilevato che: " Per l'accertamento autonomo del reddito l'Ufficio dell'Assicurazione Malattia deve partire dal reddito lordo conseguito dall’assicurato nel corso del periodo più prossimo al periodo per il quale il sussidio è richiesto. Infatti il reddito lordo cui ci si deve riferire è possibilmente quello più recente e percepito nel corso dell'anno per il quale il sussidio viene richiesto. In questo senso anche il Messaggio 3 gennaio 1996 del Consiglio di Stato al Gran Consiglio concernente l'adozione della nuova LCAMal (M 4474 DOS) a pag. 53 secondo cui “ Trattandosi di una sovvenzione di carattere eminentemente sociale, il sussidio nell'assicurazione contro le malattie, pur basandosi sui dati fiscali dell'istante, deve comunque tenere conto della situazione economica più vicina al momento in cui l'assicurato richiede il sussidio soggettivo ". Nell'ottica di tale volontà del legislatore i dati da considerare per la verifica del reddito sono, se possibile, i dati dell'anno per il quale il sussidio è chiesto, che vanno – come indicato in precedenza in caso di diminuzione importante del reddito secondo la lettera m dell'art. 67 Reg.LACMal - posti a raffronto con i dati ritenuti nella tassazione di riferimento dove necessario. Va rammentato che, quando sia accertato un reddito inferiore a quello del periodo di riferimento rispettivamente quando l’amministrazione debba determinare un reddito, essa deve procedere alla sua esatta fissazione e quindi raffrontarlo con i parametri fissati dal Consiglio di Stato per la determinazione del diritto al sussidio, per ciò fare è necessario procedere alla commutazione del nuovo reddito accertato in reddito imponibile mediante l’utilizzo di tabelle appositamente allestite. Infatti il reddito lordo accertato va obbligatoriamente (art. 52 cpv. 2 RegLCAMal) convertito in reddito imponibile mediante apposite tabelle come rammenta l'art. 72 del medesimo regolamento. Le tabelle di conversione considerano le normali deduzioni dal reddito lordo per la fissazione del reddito (ipotetico) imponibile, pur non potendo essere, per la loro stessa natura, attanagliati al caso concreto in cui vengono applicate." In queste condizioni, alla luce di quanto sopra esposto, il ricorso va respinto mentre la decisione impugnata merita conferma. 2.10.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esame (cause di diritto pubblico), la nuova legge prevede la via del ricorso in materia di diritto pubblico (art. 82 lett. a LTF; cfr. anche l’art. 83 LTF che elenca i casi di inammissibilità del ricorso in materia di diritto pubblico). Per l’art. 86 cpv. 1 lett. d LTF il ricorso è ammissibile contro le decisioni delle autorità cantonali di ultima istanza, sempreché non sia ammissibile il ricorso al Tribunale amministrativo federale. L’art. 95 LTF prevede che il ricorrente può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può censurare l’accertamento dei fatti soltanto se è stato svolto in modo manifestamente inesatto o in violazione del diritto ai sensi dell’articolo 95 e l’eliminazione del vizio può essere determinante per l’esito del procedimento. Possono essere addotti nuovi fatti e nuovi mezzi di prova soltanto se ne dà motivo la decisione dell’autorità inferiore. Non sono ammissibili nuove conclusioni (art. 99 LTF). I l ricorso contro una decisione deve essere depositato presso il Tribunale federale entro 30 giorni dalla notificazione del testo integrale della decisione (art. 100 cpv. 1 LTF). Va ancora rilevato che, laddove non sia ammissibile il ricorso in materia di diritto pubblico, è aperta la via del ricorso in materia costituzionale (art. 113 LTF). A norma dell’art. 116 LTF con il ricorso in materia costituzionale può essere censurata la violazione di diritti costituzionali. A proposito di quest’ultimo ricorso, va evidenziato come, affinché sia ammissibile, è necessario che il ricorso ordinario sia escluso, o perché il valore litigioso non è raggiunto o perché il caso figura in un catalogo di eccezioni, che la decisione impugnata emani da un’autorità cantonale di ultima istanza e che venga fatta valere una censura in ambito di diritto costituzionale (cfr., a questo proposito, Bernard Corboz, introduction à la nouvelle loi sur le Tribunal fédéral, SJ 2006, n. 8, pag. 319 segg., in particolare pag. 351 segg..). Infine, l'art. 119 LTF prevede la possibilità di inoltrare un ricorso ordinario simultaneo. Al riguardo il cpv. 1 della norma stabilisce che " la parte che intende impugnare una decisione sia con un ricorso ordinario sia con un ricorso in materia costituzionale deve presentare entrambi i ricorsi con una sola e medesima istanza (cpv. 1). Il Tribunale federale tratta i due ricorsi nella stessa procedura (cpv. 2) ed esamina le diverse censure secondo le disposizioni applicabili ai due diversi tipi di ricorso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