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36.2002.27 vom 22. November 2002</w:t>
      </w:r>
    </w:p>
    <w:p>
      <w:r>
        <w:t>TI Tribunale d'appello, 2002-11-22, IT</w:t>
      </w:r>
    </w:p>
    <w:p>
      <w:r>
        <w:rPr>
          <w:b/>
        </w:rPr>
        <w:t xml:space="preserve">Quelle: </w:t>
      </w:r>
      <w:r>
        <w:t>https://mcp.opencaselaw.ch/entscheid/ti_gerichte_36.2002.27</w:t>
      </w:r>
    </w:p>
    <w:p>
      <w:r>
        <w:t>FR: TI_GERICHTE 36.2002.27 du 22 novembre 2002</w:t>
      </w:r>
    </w:p>
    <w:p>
      <w:r>
        <w:t>IT: TI_GERICHTE 36.2002.27 del 22 novembre 2002</w:t>
      </w:r>
    </w:p>
    <w:p>
      <w:pPr>
        <w:pStyle w:val="Heading2"/>
      </w:pPr>
      <w:r>
        <w:t>Volltext</w:t>
      </w:r>
    </w:p>
    <w:p>
      <w:r>
        <w:t>Incarto n.36.2002.27</w:t>
      </w:r>
    </w:p>
    <w:p>
      <w:r>
        <w:t>cs</w:t>
      </w:r>
    </w:p>
    <w:p>
      <w:r>
        <w:t>Lugano</w:t>
      </w:r>
    </w:p>
    <w:p>
      <w:r>
        <w:t>22 novembre 2002</w:t>
      </w:r>
    </w:p>
    <w:p>
      <w:r>
        <w:t>In nomedella Repubblica e Cantonedel Ticino</w:t>
      </w:r>
    </w:p>
    <w:p>
      <w:r>
        <w:t>Il giudice delegatodel Tribunale cantonale delle assicurazioni</w:t>
      </w:r>
    </w:p>
    <w:p>
      <w:r>
        <w:t>Giudice Ivano Ranzanici</w:t>
      </w:r>
    </w:p>
    <w:p>
      <w:r>
        <w:t>visto il ricorso del 1° marzo 2002 interposto da</w:t>
      </w:r>
    </w:p>
    <w:p>
      <w:r>
        <w:t>__________</w:t>
      </w:r>
    </w:p>
    <w:p>
      <w:r>
        <w:t>contro</w:t>
      </w:r>
    </w:p>
    <w:p>
      <w:r>
        <w:t>la decisione del 1° febbraio 2002 emanata da</w:t>
      </w:r>
    </w:p>
    <w:p>
      <w:r>
        <w:t>Cassa malati __________</w:t>
      </w:r>
    </w:p>
    <w:p>
      <w:r>
        <w:t>in materia di assicurazione sociale contro le malattie</w:t>
      </w:r>
    </w:p>
    <w:p>
      <w:r>
        <w:t>letti ed esaminati gli atti;</w:t>
      </w:r>
    </w:p>
    <w:p>
      <w:r>
        <w:t>vista la risposta 2 aprile 2002 della parte convenuta;</w:t>
      </w:r>
    </w:p>
    <w:p>
      <w:r>
        <w:t>rilevato che in data 20 novembre 2002 l'insorgente ha trasmesso al TCA uno scritto con il quale indica:</w:t>
      </w:r>
    </w:p>
    <w:p>
      <w:r>
        <w:t>preso atto della transazione del 12.11.2002/18.11.2002 del seguente tenore:</w:t>
      </w:r>
    </w:p>
    <w:p>
      <w:r>
        <w:t>tra la spett.le __________ Cassa malattia e infortuni della , ed il signor __________,</w:t>
      </w:r>
    </w:p>
    <w:p>
      <w:r>
        <w:t>richiamati</w:t>
      </w:r>
    </w:p>
    <w:p>
      <w:r>
        <w:t>- la decisione 14 novembre 2001 con la quale la __________ ha rifiutato il pagamento di un soggiorno presso il centro di cure di riabilitazione __________,</w:t>
      </w:r>
    </w:p>
    <w:p>
      <w:r>
        <w:t>- l'opposizione 12 dicembre 2001 del signor __________,</w:t>
      </w:r>
    </w:p>
    <w:p>
      <w:r>
        <w:t>- la decisione su opposizione 1/5 febbraio 2002 della __________,</w:t>
      </w:r>
    </w:p>
    <w:p>
      <w:r>
        <w:t>- il ricorso 1. Marzo 2002 del signor __________ (inc. __________)</w:t>
      </w:r>
    </w:p>
    <w:p>
      <w:r>
        <w:t>allo scopo di dirimere la vertenza mediante un accordo transattivo</w:t>
      </w:r>
    </w:p>
    <w:p>
      <w:r>
        <w:t>si conviene quanto segue:</w:t>
      </w:r>
    </w:p>
    <w:p>
      <w:r>
        <w:t>1.  La spett.le __________ assume, per il signor __________, le spese legate alle sedute, presso la __________, con il logopedista e con il fisioterapista. Il tutto, entro i limiti della legge, in particolare della LAMal e delle ordinanze allegate.</w:t>
      </w:r>
    </w:p>
    <w:p>
      <w:r>
        <w:t>2.  Con quanto sopra il ricorso 1.3.2002 può essere stralciato per intervenuta transazione. Le eventuali spese con l'eventuale tassa di giustizia vengono assunte dalle parti in ragione di metà ciascuno. Le ripetibili sono compensate." (doc. _)</w:t>
      </w:r>
    </w:p>
    <w:p>
      <w:r>
        <w:t>rilevato che la causa è divenuta di conseguenza priva di oggetto;</w:t>
      </w:r>
    </w:p>
    <w:p>
      <w:r>
        <w:t>viste le disposizioni della Legge di procedura 6.4.1961;</w:t>
      </w:r>
    </w:p>
    <w:p>
      <w:r>
        <w:t>Per il Tribunale cantonale delleassicurazioni</w:t>
      </w:r>
    </w:p>
    <w:p>
      <w:r>
        <w:t>Il giudice delegato</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