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36.2001.86 vom 5. November 2001</w:t>
      </w:r>
    </w:p>
    <w:p>
      <w:r>
        <w:t>TI Tribunale d'appello, 2001-11-05, IT</w:t>
      </w:r>
    </w:p>
    <w:p>
      <w:r>
        <w:rPr>
          <w:b/>
        </w:rPr>
        <w:t xml:space="preserve">Quelle: </w:t>
      </w:r>
      <w:r>
        <w:t>https://mcp.opencaselaw.ch/entscheid/ti_gerichte_36.2001.86</w:t>
      </w:r>
    </w:p>
    <w:p>
      <w:r>
        <w:t>FR: TI_GERICHTE 36.2001.86 du 5 novembre 2001</w:t>
      </w:r>
    </w:p>
    <w:p>
      <w:r>
        <w:t>IT: TI_GERICHTE 36.2001.86 del 5 novembre 2001</w:t>
      </w:r>
    </w:p>
    <w:p>
      <w:pPr>
        <w:pStyle w:val="Heading2"/>
      </w:pPr>
      <w:r>
        <w:t>Regeste</w:t>
      </w:r>
    </w:p>
    <w:p>
      <w:r>
        <w:t>Sentenza o decisione senza scheda</w:t>
      </w:r>
    </w:p>
    <w:p>
      <w:pPr>
        <w:pStyle w:val="Heading2"/>
      </w:pPr>
      <w:r>
        <w:t>Volltext</w:t>
      </w:r>
    </w:p>
    <w:p>
      <w:r>
        <w:t>Tessin Tribunale cantonale delle assicurazioni 05.11.2001 36.2001.86 Tessin Tribunale cantonale delle assicurazioni 05.11.2001 36.2001.86 Ticino Tribunale cantonale delle assicurazioni 05.11.2001 36.2001.86</w:t>
      </w:r>
    </w:p>
    <w:p>
      <w:r>
        <w:t>Sentenza o decisione senza scheda</w:t>
      </w:r>
    </w:p>
    <w:p>
      <w:r>
        <w:t>RACCOMANDATA Incarto n. 36.2001.00057+86 ir /nh Lugano 5 novembre 2001 In nome della Repubblica e Cantone del Ticino Il giudice delegato del Tribunale cantonale delle assicurazioni Giudice  Ivano Ranzanici statuendo sul ricorso/petizione dell'11 luglio 2001 di __________ , contro Cassa malati __________ , in materia di assicurazione contro le malattie ritenuto,                       -   che __________ si è rivolta al TCA con atto dell’11 luglio 2001 in cui evidenzia di essere assicurata alla __________ unitamente a __________ e __________. La ricorrente si è vista intimare due precetti esecutivi per il pagamento di premi LAMal e LCA riferiti al mese di luglio 1997 per CHF 71,20 e CHF 128,20 (PE __________ e __________). La ricorrente ha trasmesso copia delle " procedure esecutive citate a margine spiccate nei miei confronti dalla __________, alle quali ho fatto regolare opposizione. Con la presente chiedo che le procedure siano annullate poiché il titolo del credito menzionato non è valido. Premetto che da diversi anni la __________, alla quale sono affiliata unitamente ai miei figli dal 1.01.1990, mi presenta un saldo a loro favore di fr. 190.10. Puntualmente ho sempre contestato, in quanto non era chiaro il motivo della pretesa. A conferma di quanto dichiarato le inoltro i diversi solleciti, richiami e ingiunzioni risalenti al 1997. Dalla documentazione prodotta può constatare che nell'ultima richiesta datata 05.05.2001 mi è stato richiamato il premio di marzo 1997, regolarmente pagato, accludo copia della ricevuta. Tengo a precisare che sono disposta a regolare qualsiasi pendenza, com'è mia abitudine, purché motivata da premi o partecipazioni giustificate, allego copia della raccomandata inviata alla __________ in data 23.10.2000. Per le motivazioni sopra descritte e suffragate dalla documentazione allegata chiedo che siano annullate le procedure esecutive spiccate dalla __________ a nome della sottoscritta." -   che l’atto è stato trasmesso alla __________ per una presa di posizione. La Cassa non ha formulato risposta di causa limitandosi a trasmettere a questo Tribunale copia di uno scritto 23 luglio 2001 all’Ufficio esecuzioni e fallimenti di __________ del seguente tenore: " Precetti esecutivi n° __________ __________ Assicurazione n° __________ Egregi Signori, vi preghiamo cortesemente di voler cancellare gli atti esecutivi citati in oggetto. Nel frattempo, vi ringraziamo per la vostra collaborazione e vi porgiamo i nostri più distinti saluti." (III) -   che tale comunicazione è stata accompagnata da lettera sempre del 23 luglio 2001 in cui __________ ha comunicato che " Abbiamo provveduto in data odierna ad annullare presso l'UEF di __________ precetti esecutivi n° __________ spiccati nei confronti della sig.ra __________. Di conseguenza, la causa è priva di oggetto e chiediamo che venga stralciata dai ruoli." (IV) -   che il ricorso riferito alle pretese della Cassa Malattia per pretesi premi fondati sull’assicurazione di base imposta dalla LAMal appare irricevibile siccome la procedura non ha ossequiato i precetti legali. In effetti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dunque, l'iter procedurale posto in essere dalla LAMal nel caso di richieste di prestazioni non accolte o accolte soltanto parzialmente dall’assicuratore; -   che, comunque, a ragione la Cassa indica che la procedura è divenuta priva di oggetto poiché il PE riferito a pretesi premi di assicurazione di base per il mese di luglio 1997 è stato annullato su richiesta dell’assicuratore; -   che, per quanto attiene ai premi fondati sulle coperture assicurative complementari, la procedura – tendente sostanzialmente ad ottenere il disconoscimento del debito nei confronti della Cassa per i premi oggetto dell’esecuzione (pretesa contestata come al doc. _) è divenuta priva di oggetto alla luce della sostanziale acquiescenza della parte convenuta a fronte della contestazione delle pretese da parte della signora __________; -   che, con atto di data 1° ottobre 2001, __________ ha comunicato a questo TCA il ritiro della sua petizione come al doc. _; -   che, alla luce dell’esito dato all’atto della signora __________, non si percepiscono tasse e spese e non si attribuiscono ripetibili; Per questi motivi dichiara e pronuncia A.   Assicurazione obbligatoria delle cure medico-sanitarie 1.-   Il ricorso 11 luglio 2001 formulato da __________ é irricevibile.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B.   Assicurazioni complementari 1.-   La petizione 11 luglio 2001 formulata da __________ é stralciata dai ruoli siccome divenuta priva di oggetto. 2.-   Non si percepisce tassa di giustizia, mentre le spese sono poste a carico dello Stato. 3.-   Intimazione alle parti.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