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36.2001.64 vom 23. April 2002</w:t>
      </w:r>
    </w:p>
    <w:p>
      <w:r>
        <w:t>TI Tribunale d'appello, 2002-04-23, IT</w:t>
      </w:r>
    </w:p>
    <w:p>
      <w:r>
        <w:rPr>
          <w:b/>
        </w:rPr>
        <w:t xml:space="preserve">Quelle: </w:t>
      </w:r>
      <w:r>
        <w:t>https://mcp.opencaselaw.ch/entscheid/ti_gerichte_36.2001.64</w:t>
      </w:r>
    </w:p>
    <w:p>
      <w:r>
        <w:t>FR: TI_GERICHTE 36.2001.64 du 23 avril 2002</w:t>
      </w:r>
    </w:p>
    <w:p>
      <w:r>
        <w:t>IT: TI_GERICHTE 36.2001.64 del 23 aprile 2002</w:t>
      </w:r>
    </w:p>
    <w:p>
      <w:pPr>
        <w:pStyle w:val="Heading2"/>
      </w:pPr>
      <w:r>
        <w:t>Regeste</w:t>
      </w:r>
    </w:p>
    <w:p>
      <w:r>
        <w:t>Sentenza o decisione senza scheda</w:t>
      </w:r>
    </w:p>
    <w:p>
      <w:pPr>
        <w:pStyle w:val="Heading2"/>
      </w:pPr>
      <w:r>
        <w:t>Erwägungen</w:t>
      </w:r>
    </w:p>
    <w:p>
      <w:r>
        <w:rPr>
          <w:b/>
        </w:rPr>
        <w:t>E. 12</w:t>
      </w:r>
    </w:p>
    <w:p>
      <w:r>
        <w:t>+ 76.10 X 12 X 2 + 270.60 X 3 + 79.80 X 3 X 2; cfr. doc. _ inc. __________). Le partecipazioni ai costi risultano invece essere di fr. 181.80 (cfr. doc. da _ a _ inc. __________). Rilevato come la Cassa ha reso verosimile l'ammontare totale dello scoperto a carico dei coniugi __________, va ora esaminato se le censure sollevate dai ricorrenti sono fondate. 2.6.   Per quanto concerne i premi, incontestato l'importo complessivo dovuto, gli insorgenti sostengono tuttavia di aver diritto ai sussidi, avendo introdotto una richiesta in tal senso presso l'Istituto delle assicurazioni sociali. Va qui rilevato che con sentenza odierna il TCA ha respinto il gravame contro la decisione su reclamo dell'IAS di rifiutare la concessione del sussidio per gli anni in questione (cfr. inc. __________). In questo senso, la relativa censura va respinta. 2.7.   In secondo luogo gli interessati fanno valere di aver pagato direttamente delle prestazioni a carico della Cassa malati e chiedono pertanto, perlomeno implicitamente, la compensazione con i premi richiestigli. Va anzitutto rilevato che gli insorgenti, malgrado la numerosa corrispondenza agli atti, non hanno mai comprovato di aver effettivamente anticipato il pagamento di prestazioni a carico della Cassa. Ora, va rammentato che la procedura in materia di assicurazioni sociali è retta dal principio inquisitorio (Untersuchungsgrundsatz, cfr. STFA del 9 maggio 2001 nella causa Z., P 36/00; STFA del 5 giugno 2000 nella causa P., I 76/00; DTF 125 V 193, consid. 2 pag. 195 e i riferimenti ivi citati). E’ dunque compito del giudice chiarire d’ufficio in modo corretto e completo i fatti giuridicamente rilevanti. Tuttavia il principio inquisitorio non è incondizionato, ma trova il suo correlato nell’obbligo delle parti di collaborare (DTF 125 V 193 consid. 2 pag. 195 e i riferimenti ivi citati; G. Beati "Relazione tra diritto civile e assicurazioni sociali. Introduzione e principi generali. La recente giurisprudenza del TFA.", atti della giornata di studio del 1° giugno 1992, CFPG fascicolo 8;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del 27 dicembre 2001 nella causa P., I 603/01; STFA del 9 maggio 2001 nella causa Z., P 36/00; STFA del 9 maggio 2001 nella causa L., P 52/00; STFA dell'8 settembre 2000 nella causa M., C 178/99; DLA 2000 N. 25, consid. 3 pag. 123-124; DLA 1996/1997 N. 17, consid. 2 pag. 83-84; SVR 1995 AHV Nr. 57 pag. 164 consid. 5a; RAMI 1994 pag. 211; RAMI 1993 pag. 158-159 consid. 3a).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Dagli atti non risulta che gli insorgenti abbiano effettivamente anticipato le prestazioni a carico della Cassa. Essi non hanno pertanto in alcun modo reso verosimile le loro affermazioni. A prescindere da questa circostanza, la censura va in ogni caso respinta. Infatti, la compensazione tra i premi dovuti dagli assicurati e le eventuali prestazioni a carico della Cassa non è possibile. In una sentenza del 16 luglio 1984 pubblicata in DTF 110 V 183 il TFA ha precisato che le casse malati riconosciute possono compensare prestazioni assicurative scadute con crediti di pagamento di quote arretrate. Pari diritto non spetta agli assicurati. L'alta Corte ha in particolare affermato: " 3.- 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successiva sentenza del 15 giugno 1992, pubblicata in RAMI 1992, pag. 138, l'alta Corte, in un caso concernente le indennità giornaliere, facendo riferimento alla giurisprudenza sopra indicata, ha ribadito che pena la disattenzione del principio della mutualità e la creazione di una disparità di trattamento difficilmente ammissibile in seno alla cassa malati, solo l'assicurato che paga regolarmente le quote può pretendere prestazioni. Infine, in una sentenza del 30 aprile 1996 il TFA, riferendosi alle sopra citate decisioni,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(Jean-Louis Duc, Non-paiement des primes de l'assurance-maladie obligatoire et suspension du droit aux prestations selon la LAMal; compensation dans le cadre de la LAMal, in Recueil de travaux en l'honneur de la Société Suisse de droit des assurances, ed. IRAL, Losanna 1997, pag. 469 e seg.). In queste circostanze, considerata la giurisprudenza applicabile in concreto e la dottrina, a mente del TCA le richieste degli insorgenti tendenti alla compensazione dei premi scaduti con le pretese da loro avanzate non possono trovare accoglimento. 2.8.   La Cassa chiede inoltre il pagamento di spese amministrative e di sollecito.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prevedono all'art. 4.6. che i costi di una procedura d'incasso per via esecutiva e altre spese, sono addebitati all'assicurato in mora. Nel caso di una sollecitazione o di una procedura esecutiva è richiesto un indennizzo per i lavori amministrativi. Per cui, nel caso di specie, anche la richiesta delle spese di sollecito e amministrative va confermata. 2.9.   Per quanto concerne l'incasso forzato di simili somme,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Alla luce degli argomenti sviluppati in precedenza, le decisioni su opposizione del 15 giugno 2001 della __________ meritano tutela. Di conseguenza le opposizioni interposte ai P.E. dell'UE di __________ n. __________ dell'11 aprile 2000 di fr. 6'394.80 oltre fr. 345 di spese di sollecito e amministrative, n. __________ dell'11 gennaio 2000 di fr. 9'528.25 oltre fr. 340 di spese di sollecito e amministrative e n. __________ del 9 marzo 2001 di fr. 3'682.50 oltre fr. 300 di spese di sollecito e amministrative sono rigettate in via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