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36.2000.89 vom 22. Januar 2001</w:t>
      </w:r>
    </w:p>
    <w:p>
      <w:r>
        <w:t>TI Tribunale d'appello, 2001-01-22, IT</w:t>
      </w:r>
    </w:p>
    <w:p>
      <w:r>
        <w:rPr>
          <w:b/>
        </w:rPr>
        <w:t xml:space="preserve">Quelle: </w:t>
      </w:r>
      <w:r>
        <w:t>https://mcp.opencaselaw.ch/entscheid/ti_gerichte_36.2000.89</w:t>
      </w:r>
    </w:p>
    <w:p>
      <w:r>
        <w:t>FR: TI_GERICHTE 36.2000.89 du 22 janvier 2001</w:t>
      </w:r>
    </w:p>
    <w:p>
      <w:r>
        <w:t>IT: TI_GERICHTE 36.2000.89 del 22 gennaio 2001</w:t>
      </w:r>
    </w:p>
    <w:p>
      <w:pPr>
        <w:pStyle w:val="Heading2"/>
      </w:pPr>
      <w:r>
        <w:t>Regeste</w:t>
      </w:r>
    </w:p>
    <w:p>
      <w:r>
        <w:t>Sentenza o decisione senza scheda</w:t>
      </w:r>
    </w:p>
    <w:p>
      <w:pPr>
        <w:pStyle w:val="Heading2"/>
      </w:pPr>
      <w:r>
        <w:t>Volltext</w:t>
      </w:r>
    </w:p>
    <w:p>
      <w:r>
        <w:t>Tessin Tribunale cantonale delle assicurazioni 22.01.2001 36.2000.89 Tessin Tribunale cantonale delle assicurazioni 22.01.2001 36.2000.89 Ticino Tribunale cantonale delle assicurazioni 22.01.2001 36.2000.89</w:t>
      </w:r>
    </w:p>
    <w:p>
      <w:r>
        <w:t>Sentenza o decisione senza scheda</w:t>
      </w:r>
    </w:p>
    <w:p>
      <w:r>
        <w:t>RACCOMANDATA Incarto n. 36.2000.00089 GRW /sc Lugano 22 gennaio 2001 In nome della Repubblica e Cantone del Ticino La vicepresidente del Tribunale cantonale delle assicurazioni Giudice  Giovanna Roggero-Will statuendo sulla petizione del 14 agosto 2000 di __________ , contro __________ , in materia di assicurazione contro le malattie ritenuto che                 -   __________ e __________ sono assicurati contro le malattie presso la __________. Nel 1999, oltre che dell'assicurazione obbligatoria delle cure medico-sanitarie, i coniugi __________ beneficiavano delle seguenti assicurazioni complementari: __________: · assicurazione integrativa di cura medica per prestazioni speciali __________ · assicurazione integrativa di cura medica per la prevenzione e la medicina alternativa __________ · assicurazione integrativa ospedaliera per il reparto privato __________ · assicurazione d'indennità ospedaliera __________ __________: · assicurazione integrativa di cura medica per prestazioni speciali __________ · assicurazione integrativa di cura medica per la prevenzione e la medicina alternativa __________ · assicurazione integrativa ospedaliera per il reparto privato __________ · assicurazione d'indennità ospedaliera __________. -   i premi afferenti a queste assicurazioni complementari e dovuti per i mesi di marzo, aprile, maggio, giugno, luglio, agosto, settembre ed ottobre1999 sono rimasti impagati. Questo nonostante la convenzione sottoscritta da __________ e dalla cassa attrice e avente per oggetto il pagamento in tredici mensilità dell'importo di fr. 6.476.05 dovuto per i premi dell'assicurazione delle cure medico-sanitarie e delle assicurazioni ad essa complementari (doc. _); -   con precetto esecutivo no __________, intimato il 15.12.99 dall'UEF di __________, la cassa procedente lo ha escusso per l'importo complessivo di fr. 2.953,65 oltre interessi e spese; -   l'escusso ha interposto opposizione a tale precetto esecutivo; -   lo stesso giorno dell'intimazione del suddetto P.E.,  il 15.12.1999, l'assicurato ha versato all'assicuratore fr. 1.000.-. Egli ha ancora versato, il 9.2.2000, fr. 500.- . Tali versamenti sono stati indicati a parziale copertura del debito di cui alla convenzione di cui sopra (doc. _), di cui fr. 466,30 da imputare sui premi dovuti per le assicurazioni complementari; -   con istanza  14 agosto 2000, la __________ ha chiesto la condanna di __________ a versarle l'importo di fr. 2391,80 oltre interessi al 5% al 24.11.1999 ed il rigetto in via definitiva dell'opposizione da questi interposta al PE no __________  (I); -   l'istanza è stata intimata al convenuto con l'assegnazione di un termine per la risposta (II); -   il convenuto è rimasto silente anche dopo l'assegnazione, il 18.10.2000, di un ultimo e perentorio termine di 10 giorni (IV); -   la qualità di assicurati dei coniugi __________ e il mancato pagamento dell'importo richiesto con l'istanza  risultano pacificamente dagli atti di causa; -   l'istanza va, pertanto, accolta limitatamente, però, alla condanna del convenuto al pagamento di fr. 2391,80 e al rigetto definitivo dell'opposizione interposta al P.E. limitatamente a tale importo. La richiesta di condanna al pagamento degli interessi di mora non può, invece, venire accolta in ossequio alla giurisprudenza del TFA (DTF 119 V 131ss; DTF 119 V 79ss ;108 V 15 consid 2a; 101 V 118). Per questi motivi dichiara e pronuncia 1.-   L'istanza è parzialmente accolta . Di conseguenza, __________ è condannato al pagamento alla __________ di fr. 2391,80 e l'opposizione interposta al PE no __________ dell'UEF di __________ è rigettata in via definitiva limitatamente a tale importo 2.-   Non si percepisce tassa di giustizia, mentre le spese sono poste a carico dello Stato. 3.-   Intimazione alle parti. Contro il presente giudizio è dato ricorso per riforma al Tribunale federale di Losanna ai sensi degli art. 43 seg. della Legge federale sull'organizzazione giudiziaria (OG).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