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36.2000.42 vom 12. April 2000</w:t>
      </w:r>
    </w:p>
    <w:p>
      <w:r>
        <w:t>TI Tribunale d'appello, 2000-04-12, IT</w:t>
      </w:r>
    </w:p>
    <w:p>
      <w:r>
        <w:rPr>
          <w:b/>
        </w:rPr>
        <w:t xml:space="preserve">Quelle: </w:t>
      </w:r>
      <w:r>
        <w:t>https://mcp.opencaselaw.ch/entscheid/ti_gerichte_36.2000.42</w:t>
      </w:r>
    </w:p>
    <w:p>
      <w:r>
        <w:t>FR: TI_GERICHTE 36.2000.42 du 12 avril 2000</w:t>
      </w:r>
    </w:p>
    <w:p>
      <w:r>
        <w:t>IT: TI_GERICHTE 36.2000.42 del 12 aprile 2000</w:t>
      </w:r>
    </w:p>
    <w:p>
      <w:pPr>
        <w:pStyle w:val="Heading2"/>
      </w:pPr>
      <w:r>
        <w:t>Regeste</w:t>
      </w:r>
    </w:p>
    <w:p>
      <w:r>
        <w:t>Sentenza o decisione senza scheda</w:t>
      </w:r>
    </w:p>
    <w:p>
      <w:pPr>
        <w:pStyle w:val="Heading2"/>
      </w:pPr>
      <w:r>
        <w:t>Volltext</w:t>
      </w:r>
    </w:p>
    <w:p>
      <w:r>
        <w:t>Tessin Tribunale cantonale delle assicurazioni 12.04.2000 36.2000.42 Tessin Tribunale cantonale delle assicurazioni 12.04.2000 36.2000.42 Ticino Tribunale cantonale delle assicurazioni 12.04.2000 36.2000.42</w:t>
      </w:r>
    </w:p>
    <w:p>
      <w:r>
        <w:t>Sentenza o decisione senza scheda</w:t>
      </w:r>
    </w:p>
    <w:p>
      <w:r>
        <w:t>RACCOMANDATA Incarto n. 36.2000.00042 grw /nh Lugano 12 aprile 2000 In nome della Repubblica e Cantone del Ticino La vicepresidente del Tribunale cantonale delle assicurazioni Giudice  Giovanna Roggero-Will statuendo sulla petizione del 15 marzo 2000 di __________ , contro __________ , in materia di assicurazione contro le malattie ritenuto,                       -   che, con petizione 15.3.2000, __________ ha chiesto l'intervento del TCA nei confronti dell'__________ nei seguenti termini: " … chiedo che il premio annuale non mi spetta più da pagare dal 90 perché non mi è stato riconosciuto il grado invalido dell'assicurazione __________. Ho chiesto già all'__________ sia di __________ che a __________ e per questo mi rivolgo in Tribunale di Lugano. Chiedo che mi vengano rimborsati i premi annuali dal 89 a oggi che io ho versato all'__________." (I) -   che, giusta l'art. 86 cpv. 3 LAMal, il Tribunale cantonale delle assicurazioni è competente a conoscere delle contestazioni che sorgono, in merito a diritti invocati dalle parti in virtù della LAMal e delle sue disposizioni esecu­tive, fra gli assicurati e gli assicuratori definiti agli art 11, 12 e 13 LAMal; -   che l'art. 75 cpv. 1 LCAMal dispone che "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 -   che la __________ non è una cassa malati riconosciuta dalla Confederazione ai sensi dell'art 12 LAMal né un altro assicuratore autorizzato ad esercitare l'assicurazione sociale contro le malattie ai sensi dell'art 13 LAMal e, perciò, da una parte, la sua attività non sottostà a tale legge e, d'altro canto, la sua attività non può essere sottoposta a verifica giudiziaria da parte dello scrivente TCA ai sensi dell'art. 75 cpv. 1 LCAMal; -   che essa è, invece, una compagnia d'assicurazione privata i cui obblighi nei confronti degli assicurati derivano, oltre che dai contratti con questi conclusi e dalle condi­zioni generali d'assicurazioni, dalla legge federale sul contratto d'assicurazione (LCA); -   che, competente per il contenzioso sui diritti invocati dalle parti è la giurisdizione ordinaria (B. Viret, Diritto delle assicurazioni private, Zurigo 1985, p. 21) e non il TCA; -   che, pertanto, il ricorso in esame risulta irricevibile per mancanza di competenza rationae materiae. Per questi motivi dichiara e pronuncia 1.-   La petizione é irricevibile . Gli atti sono inviati, per competenza, alla Pretura di Lugano 2.-   Non si percepisce tassa di giustizia, mentre le spese sono poste a carico dello Stato. 3.-   Intimazione alle parti. Contro il presente giudizio è dato ricorso per riforma al Tribunale federale di Losanna ai sensi degli art. 43seg della Legge federale sull'organizzazione giudiziaria (OG).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