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35.2025.68</w:t>
      </w:r>
    </w:p>
    <w:p>
      <w:r>
        <w:t>TI Tribunale d'appello, IT</w:t>
      </w:r>
    </w:p>
    <w:p>
      <w:r>
        <w:rPr>
          <w:b/>
        </w:rPr>
        <w:t xml:space="preserve">Quelle: </w:t>
      </w:r>
      <w:r>
        <w:t>https://mcp.opencaselaw.ch/entscheid/ti_gerichte_35.2025.68</w:t>
      </w:r>
    </w:p>
    <w:p>
      <w:pPr>
        <w:pStyle w:val="Heading2"/>
      </w:pPr>
      <w:r>
        <w:t>Volltext</w:t>
      </w:r>
    </w:p>
    <w:p>
      <w:r>
        <w:t>Raccomandata</w:t>
      </w:r>
    </w:p>
    <w:p>
      <w:r>
        <w:t>Incarto n.35.2025.68</w:t>
      </w:r>
    </w:p>
    <w:p>
      <w:r>
        <w:t>cr</w:t>
      </w:r>
    </w:p>
    <w:p>
      <w:r>
        <w:t>Lugano</w:t>
      </w:r>
    </w:p>
    <w:p>
      <w:r>
        <w:t>2 febbraio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Cinzia Raffa Somaini, cancelliera</w:t>
      </w:r>
    </w:p>
    <w:p>
      <w:r>
        <w:t>segretario:</w:t>
      </w:r>
    </w:p>
    <w:p>
      <w:r>
        <w:t>Gianluca Menghetti</w:t>
      </w:r>
    </w:p>
    <w:p>
      <w:r>
        <w:t>statuendo sul ricorso dell11 settembre 2025 di</w:t>
      </w:r>
    </w:p>
    <w:p>
      <w:r>
        <w:t>RI1,______</w:t>
      </w:r>
    </w:p>
    <w:p>
      <w:r>
        <w:t>contro</w:t>
      </w:r>
    </w:p>
    <w:p>
      <w:r>
        <w:t>la decisione su opposizione del 12 agosto 2025 emanata da</w:t>
      </w:r>
    </w:p>
    <w:p>
      <w:r>
        <w:t>CO1,______</w:t>
      </w:r>
    </w:p>
    <w:p>
      <w:r>
        <w:t>in materia di assicurazione contro gli infortuni</w:t>
      </w:r>
    </w:p>
    <w:p>
      <w:r>
        <w:t>ritenutoin fatto</w:t>
      </w:r>
    </w:p>
    <w:p>
      <w:r>
        <w:t>1.6.  In data 1 ottobre 2025 il legale ha chiesto che linsorgente venga posto al beneficio del gratuito patrocinio, allegando il certificato per lammissione allassistenza giudiziaria e la relativa documentazione (doc. V + 1).</w:t>
      </w:r>
    </w:p>
    <w:p>
      <w:r>
        <w:t>consideratoin diritto</w:t>
      </w:r>
    </w:p>
    <w:p>
      <w:r>
        <w:t>in ordine</w:t>
      </w:r>
    </w:p>
    <w:p>
      <w:r>
        <w:t>nel merito</w:t>
      </w:r>
    </w:p>
    <w:p>
      <w:r>
        <w:t>2.2.  In concreto, è litigiosa la questione di sapere se lamministrazione era legittimata, oppure no, a dichiarare estinto dal 1° giugno 2025 il proprio obbligo a prestazioni dipendente dalla ricaduta del 18 agosto 2023 dellevento infortunistico del 19 dicembre 2005 intervenuto alla mano sinistra, rifiutando di attribuire una rendita di invalidità aggiuntiva (rispetto a quella del 25% già percepita a partire dal 2004 in relazione ad un altro infortunio del 4 settembre 2000 interessante la mano destra).</w:t>
      </w:r>
    </w:p>
    <w:p>
      <w:r>
        <w:t>Pure contestata lentità dellindennità per menomazione dellintegrità.</w:t>
      </w:r>
    </w:p>
    <w:p>
      <w:r>
        <w:t>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w:t>
      </w:r>
    </w:p>
    <w:p>
      <w:r>
        <w:t>Il diritto all'indennità giornaliera nasce il terzo giorno successivo a quello dell'infortunio. Esso si estingue con il ripristino della piena capacità lavorativa, con l'assegnazione di una rendita o con la morte dell'assicurato.</w:t>
      </w:r>
    </w:p>
    <w:p>
      <w:r>
        <w:t>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w:t>
      </w:r>
    </w:p>
    <w:p>
      <w:r>
        <w:t>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w:t>
      </w:r>
    </w:p>
    <w:p>
      <w:r>
        <w:t>LAlta Corte ha inoltre stabilito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STF 8C_359/2023 del 12 luglio 2023 consid. 4.1; 8C_301/2021 del 23 giugno 2021 consid. 3.2; 8C_95/2021 del 27 maggio 2021 consid. 3.2).</w:t>
      </w:r>
    </w:p>
    <w:p>
      <w:r>
        <w:t>In una sentenza 8C_614/2019 del 29 gennaio 2020 consid. 5.3, lAlta Corte ha precisato la giurisprudenza di cui alla DTF 134 V 109, nel senso che questultima non implica una valutazione fondata esclusivamente in funzione della capacità lavorativa, segnatamente laddove la persona assicurata ha ripreso a svolgere la sua abituale attività professionale.</w:t>
      </w:r>
    </w:p>
    <w:p>
      <w:r>
        <w:t>In questultimo caso, occorre esaminare se un trattamento medico è indicato e se ci si possa ancora attendere un notevole miglioramento delle condizioni di salute. Allorquando la capacità lavorativa è sempre rimasta completa (caso definito bagatella) ma un trattamento medico è comunque necessario, il sensibile miglioramento dello stato di salute richiesto per il diritto alla cura medica ai sensi dellart. 10 LAINF non può essere determinato in funzione dellatteso aumento della capacità lavorativa. In questo senso, unabilità lavorativa non limitata non comporta di per sé la perdita del diritto alle prestazioni sanitarie.</w:t>
      </w:r>
    </w:p>
    <w:p>
      <w:r>
        <w:t>A titolo desempio, è utile segnalare la sentenza 8C_354/2014 del 10 luglio 2014, riguardante un avvocato che a causa delle conseguenze di un infortunio soffriva di un deficit di forza e dimpedimenti nella mobilità del piede e della gamba destra, senza effetti sulla sua capacità lavorativa ma con limitazioni nella vita quotidiana. Siccome dalla continuazione della cura medica ci si poteva ancora attendere un sensibile miglioramento dello stato di salute infortunistico, il TF ha ammesso un ulteriore diritto alle prestazioni sanitarie (su questaspetto, si veda pure KOSS  Hürzeler/Kieser, Berna 2018, art. 19 LAINF n. 8).</w:t>
      </w:r>
    </w:p>
    <w:p>
      <w:r>
        <w:t>Per contro, se la persona assicurata presenta unabilità lavorativa limitata nella sua abituale professione ma dispone di una piena capacità lavorativa in attività sostitutive confacenti, il caso deve di regola essere considerato stabilizzato, anche qualora la continuazione della cura medica sia suscettibile di prevenire un eventuale peggioramento (cfr. D. Jonta, Stabilisation de létat de santé en LAA, HAVE/REAS 2023, p. 315 e i riferimenti giurisprudenziali ivi citati).</w:t>
      </w:r>
    </w:p>
    <w:p>
      <w:r>
        <w:t>2.4.  Secondo il già citato art. 16 LAINF, l'assicurato totalmente o parzialmente incapace di lavorare a seguito d'infortunio o di malattia professionale ha diritto all'indennità giornaliera.</w:t>
      </w:r>
    </w:p>
    <w:p>
      <w:r>
        <w:t>Giusta lart. 6 LPGA, èconsiderata incapacità al lavoro qualsiasi incapacità, totale o parziale, derivante da un danno alla salute fisica, mentale o psichica, di compiere un lavoro ragionevolmente esigibile nella professione o nel campo dattività abituale.In caso dincapacità al lavoro di lunga durata possono essere prese in considerazione anche le mansioni esigibili in unaltra professione o campo dattività.</w:t>
      </w:r>
    </w:p>
    <w:p>
      <w:r>
        <w:t>Lentità dellincapacità lavorativa (e, quindi, il diritto allindennità giornaliera ex art. 16 LAINF) deve essere valutata considerando le mansioni che lassicurato èconcretamentechiamato a compiere nellesercizio della sua abituale professione.</w:t>
      </w:r>
    </w:p>
    <w:p>
      <w:r>
        <w:t>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w:t>
      </w:r>
    </w:p>
    <w:p>
      <w:r>
        <w:t>La questione di sapere se l'assicurato sia o meno incapace di lavorare in misura giustificante il riconoscimento del diritto a prestazioni deve essere valutata sulla base dei fatti forniti dal medico.</w:t>
      </w:r>
    </w:p>
    <w:p>
      <w:r>
        <w:t>Spetta al medico fornire una precisa descrizione dello stato di salute dell'assicurato e tracciare un esatto quadro degli impedimenti ch'egli incontra nell'esplicare determinate funzioni.</w:t>
      </w:r>
    </w:p>
    <w:p>
      <w:r>
        <w:t>Il medico indicherà per prima cosa se l'assicurato può ancora svolgere la sua professione, precisando quali sono le controindicazioni in quell'attività.</w:t>
      </w:r>
    </w:p>
    <w:p>
      <w:r>
        <w:t>Determinante ai fini della graduazione dell'incapacità lavorativa non è comunque l'apprezzamento medico-teorico, bensì la diminuzione della capacità di lavoro che effettivamente risulta dall'impedimento (RAMI 1987 K 720 p. 106 consid. 2, U 27p. 394 consid. 2b e giurisprudenza ivi citata; RJAM 1982 n. 482 p. 79 consid. 2).</w:t>
      </w:r>
    </w:p>
    <w:p>
      <w:r>
        <w:t>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w:t>
      </w:r>
    </w:p>
    <w:p>
      <w:r>
        <w:t>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consid.2; 1987 p. 393 consid. 2b; 1989 p. 106 consid. 1d; Ghélew, Ramelet, Ritter, Commentaire de la loi sur lassurance-accidents (LAA), Losanna 1992, p. 91).</w:t>
      </w:r>
    </w:p>
    <w:p>
      <w:r>
        <w:t>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Sozialversicherung,inBJM 1989, p. 30ss.).</w:t>
      </w:r>
    </w:p>
    <w:p>
      <w:r>
        <w:t>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w:t>
      </w:r>
    </w:p>
    <w:p>
      <w:r>
        <w:t>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alcuno,nemmeno il più lieve,a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Per quel che concerne il valore probante di un rapporto medico, determinante è che esso sia completo sui temi sollevati, che sia fondato suesamiapprofonditi,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pag. 35 consid. 4b).</w:t>
      </w:r>
    </w:p>
    <w:p>
      <w:r>
        <w:t>2.6.Nella concreta evenienza, dalla decisione suopposizioneimpugnata risulta che lassicuratore LAINF resistente ha negatodal 1° giugno 2025il diritto ad ulteriori prestazioni, facendo capo al parere del proprio medico fiduciario.</w:t>
      </w:r>
    </w:p>
    <w:p>
      <w:r>
        <w:t>Ineffetti, con valutazione del14 aprile 2025 la dr.ssa ______, spec. in medicina fisica e riabilitazione, poste le diagnosi di esiti di amputazione dito pollice mano destra con copertura del moncone con trapianto ad isola vascolarizzato allarteria radiale (04.09.2000); Snac Wrist tipo II del polso sinistro in esiti di pseudoartrosi dello scafoide sinistro, ha rilevato quanto segue:</w:t>
      </w:r>
    </w:p>
    <w:p>
      <w:r>
        <w:t>"().</w:t>
      </w:r>
    </w:p>
    <w:p>
      <w:r>
        <w:t>2.7.  Chiamato a pronunciarsi, nella concreta evenienza questo Tribunale ritiene di potere fondare il proprio giudizio sullapprezzamento medico della dr.ssa ______, posto a fondamento della decisione su opposizione qui impugnata, che va considerato pienamente probante sia in merito alla valutazione delle prestazioni di corta durata, sia per quanto concerne la valutazione della capacità lavorativa e deldiritto allIMI.</w:t>
      </w:r>
    </w:p>
    <w:p>
      <w:r>
        <w:t>2.7.1.   Innanzitutto, analizzando laspetto della stabilizzazione dello stato di salute,questo Tribunale non ha motivo per distanziarsi dallavalutazione con la quale la dr.ssa ______ha valutato lassicurato in grado di esercitare, a tempo pieno e con un rendimento completo, delle attività confacenti al danno alla salute infortunistico.</w:t>
      </w:r>
    </w:p>
    <w:p>
      <w:r>
        <w:t>Stante la completa esigibilità in attività leggere adatte alle limitazioni funzionali poste dal medico fiduciario, in applicazione della giurisprudenza federale citata in precedenza (cfr.supra, consid. 2.3.: D. Jonta, Stabilisation de létat de santé en LAA, HAVE/REAS 2023, p. 315 e i riferimenti giurisprudenziali ivi citati con rinvio particolare alla STF 8C_14/2010 del 4 agosto 2010 consid. 3), lassicuratore resistente era legittimato a considerare stabilizzate le condizioni di salute dellinsorgente e, dunque, a dichiarare estinto il diritto alle prestazioni di corta durata in virtù dellart. 19 cpv. 1 LAINF.</w:t>
      </w:r>
    </w:p>
    <w:p>
      <w:r>
        <w:t>La conclusione alla quale è giunta la dr.ssa ______, del resto, non è stata contestata attraverso la presentazione di documentazione medica in grado di smentirla.</w:t>
      </w:r>
    </w:p>
    <w:p>
      <w:r>
        <w:t>Il solo fatto che la persona assicurata senta ancora dei dolori, come rilevato dal dr. ______ (cfr. doc. K: riesce a svolgere ancora buona parte delle attività seppur con dolore), non permette di concludere che il suo stato di salute non sia stabilizzato (D. Jonta, Stabilisation de létat de santé en LAA, HAVE/REAS 2023, p. 316, con rinvio alle STF 8C_20/2022 del 10 giugno 2022 consid. 6.3; STF 8C_247/2018 del 1° aprile 2019 consid. 5.3; STF 8C_83/2017 dell11 dicembre 2017 consid. 4.3). Anche la prescrizione di medicamenti antalgici e di sedute di fisioterapia o accertamenti supplementari per stabilire le cause dei dolori, sono compatibili con uno stato di salute stabilizzato (Ionta, op. cit., con rinvio alle STF 8C_93/2022 del 19 ottobre 2022 consid. 4.2; STF 8C_736/2017 del 20 agosto 2018 consid. 4.1).</w:t>
      </w:r>
    </w:p>
    <w:p>
      <w:r>
        <w:t>Neppureil fatto chelassicurato potrebbe, in futuro, essere sottoposto, nellambito delle cure palliative, ad unintervento di resezione della prima filiera del carpo  come proposto dal dr. ______ e, in un primo momento, accettato dallassicurato, salvo poi annullarlo (cfr. doc. 56 fascicolo 1 CO1)  oppure ad un intervento di denervazione, come proposto dal dr. ______, contattato per una seconda opinione (cfr. doc. K) - eventualità comunque al momento rifiutata dallassicurato (cfr. doc. 61 e doc. I) -non permetterebbe, in ogni caso, di considerare non stabilizzato lo stato di salute. Difatti, in tale evenienza, lassicurato potrà annunciare una ricaduta del sinistro, con ripristino del diritto alle prestazioni di corta durata (cfr. art. 11 OAINF; cfr. pure, la STCA 35.2021.97 del 21 marzo 2022, consid. 2.3.5 e la STCA 35.2022.87 del 30 gennaio 2023, consid. 2.4.4).</w:t>
      </w:r>
    </w:p>
    <w:p>
      <w:r>
        <w:t>In esito a tutto quanto precede, allistituto assicuratore resistente non può dunque essere rimproverato di aver prematuramente proceduto alla definizione delle prestazioni di lunga durata (rendita dinvalidità + IMI), con conseguente estinzione del diritto alla cura medica e allindennità giornaliera a norma dellart. 19 cpv. 1 LAINF a partire dal 1° giugno 2025.</w:t>
      </w:r>
    </w:p>
    <w:p>
      <w:r>
        <w:t>2.7.2.  Passando quindi allesame della capacità lavorativa dellassicurato, aspetto indispensabile al fine di valutare leventualediritto ad una rendita, questo Tribunale non ha alcun valido motivo per scostarsi dalla valutazione espressa in proposito dalla dr.ssa ______.</w:t>
      </w:r>
    </w:p>
    <w:p>
      <w:r>
        <w:t>Questultima, infatti, ha valutato lo stato di salute dellinteressato, giungendo alla conclusione che egli conservi una piena capacità lavorativa in attività adatte, rispettose delle sue limitazioni funzionali, osservando:</w:t>
      </w:r>
    </w:p>
    <w:p>
      <w:r>
        <w:t>Questo Tribunale rileva che la valutazione della dr.ssa ______ è stata contestata unicamente facendo valere che lassicurato continua a presentare uninabilità del 75% nella propria professione di meccanico, di tipo pesante, come attestato dal curante, dr. ______ (cfr. doc. J: il 75% dal 1.6.2025 al 30.06.2025).</w:t>
      </w:r>
    </w:p>
    <w:p>
      <w:r>
        <w:t>Ora, come del resto rilevato anche dallamministrazione, tali contestazioni non necessitano di essere ulteriormente approfondite, ritenuto, da un canto, come lo stesso istituto assicuratore abbia riconosciuto la non piena esigibilità lavorativa nellattività pesante di meccanico e, daltro canto, sia stata valutata lesistenza di una piena abilità lavorativa nellesercizio di attività adeguate, di tipo leggero, nel rispetto delle limitazioni indicate dalla dr.ssa ______.</w:t>
      </w:r>
    </w:p>
    <w:p>
      <w:r>
        <w:t>Il TCA condivide le conclusioni alle quali è giunto il medico fiduciario dellassicuratore infortuni, le quali, del resto, non sono state smentite attraverso la presentazione di pareri medici attestanti una incapacità lavorativa dellassicurato nello svolgimento di attività adeguate.</w:t>
      </w:r>
    </w:p>
    <w:p>
      <w:r>
        <w:t>Non vi è dunque motivo di dilungarsi oltre sullargomento.</w:t>
      </w:r>
    </w:p>
    <w:p>
      <w:r>
        <w:t>2.8.  Si tratta ora di valutare le conseguenze economiche del danno alla salute infortunistico.</w:t>
      </w:r>
    </w:p>
    <w:p>
      <w:r>
        <w:t>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w:t>
      </w:r>
    </w:p>
    <w:p>
      <w:r>
        <w:t>Nel caso di specie sono quindi determinanti, come correttamente ritenuto dallamministrazione, i dati del2025, essendo stato ritenuto lo stato di salute stabilizzato a partire dal 1° giugno 2025.</w:t>
      </w:r>
    </w:p>
    <w:p>
      <w:r>
        <w:t>2.8.1.  Per determinare il reddito ipotetico conseguibile dalla persona assicurata senza il danno alla salute (reddito da valido), è decisivo stabilire quanto essa guadagnerebbe, secondo il principio della verosimiglianza preponderante, se non fosse divenuta invalida, tenuto conto delle sue capacità professionali e delle circostanze personali. Tale reddito dev'essere valutato nel modo più concreto possibile. Partendo dalla presunzione che lassicurato avrebbe continuato a esercitare la sua attività nel caso in cui non fosse stato vittima dellinfortunio, il reddito in questione si deduce di principio dallultimo salario che la persona assicurata ha conseguito prima dellinsorgenza del danno alla salute, tenuto conto dellevoluzione dei salari sino al momento della nascita del diritto alla rendita; eccezioni possono essere ammesse soltanto se dimostrate con il grado della verosimiglianza preponderante (cfr.DTF 144 I 103consid. 5.3; 139 V 28 consid. 3.3.2;135 V 297consid. 5.1;134 V 322consid. 4.1;129 V 222consid. 4.3.1).</w:t>
      </w:r>
    </w:p>
    <w:p>
      <w:r>
        <w:t>Tuttavia, allorquando la perdita del posto di lavoro è imputabile a motivi estranei allinvalidità, il salario deve essere stabilito in base a dei valori medi. Altrimenti detto, in una tale evenienza, per fissare il reddito da valido non è determinante il salario che la persona assicurata realizzerebbe attualmente presso il suo ex datore di lavoro ma piuttosto quello che conseguirebbe se non fosse divenuta invalida (cfr. STF 8C_50/2022 dell11 agosto 2022 consid. 5.1.1, in: SVR 2023 UV n. 8 p. 22 e il riferimento ivi citato). Secondo una costante giurisprudenza federale, ciò è il caso, ad esempio, se il posto di lavoro che lassicurato occupava prima dellinsorgenza del danno alla salute non esiste più al momento della valutazione dellinvalidità, se egli non avrebbe potuto conservare loccupazione a causa delle difficoltà economiche, in caso di fallimento o di ristrutturazione dellazienda (cfr. STF 8C_240/2023 del 14 marzo 2024 consid. 6.1; 8C_148/2017 del 19 giugno 2017 consid. 6.2.2; 8C_462/2014 del 18 novembre 2014 consid. 4.2; 9C_501/2013 del 28 novembre 2013 consid. 4.2).</w:t>
      </w:r>
    </w:p>
    <w:p>
      <w:r>
        <w:t>Nel caso in cui risulti che lassicurato percepiva un salario nettamente inferiore ai salari abituali del settore per delle ragioni estranee allinvalidità e che le circostanze concrete non consentono di ritenere che egli si sia accontentato di un salario più modesto rispetto a quello che avrebbe potuto pretendere, occorre tenerne conto al momento del raffronto dei redditi, operando un parallelismo dei redditi da confrontare. Il reddito effettivamente realizzato deve essere considerato nettamente inferiore ai salari abituali del settore, se è inferiore di almeno il 5% al salario statistico del ramo (cfr. DTF 134 V 297 consid. 6.1.2). Il reddito nettamente inferiore può allora giustificare un parallelismo dei redditi da raffrontare, il quale deve riguardare soltanto la parte che eccede il tasso determinante del 5% (cfr.DTF 134 V 322consid. 4.1).</w:t>
      </w:r>
    </w:p>
    <w:p>
      <w:r>
        <w:t>In una sentenza 8C_546/2024 del 13 febbraio 2025 consid. 6.2.4 - riguardante un assicurato che si trovava alle dipendenze di unazienda familiare in qualità di direttore tecnico, da lui stesso fondata e in seguito ceduta al figlio primogenito, al quale il TCA aveva negato lapplicazione di una deduzione sul reddito statistico da invalido a titolo di parallelismo, in quanto la sua posizione in seno alla ditta non poteva essere equiparata a quella di un comune lavoratore dipendente che subisce gli effetti del fenomeno del dumping salariale - la Corte federale ha ribadito limportanza del parallelismo quale strumento di correzione, sviluppando la seguente argomentazione:</w:t>
      </w:r>
    </w:p>
    <w:p>
      <w:r>
        <w:t>"().</w:t>
      </w:r>
    </w:p>
    <w:p>
      <w:r>
        <w:t>6.2.4 (). Si noterà tuttavia già sin dora che il rifiuto da parte della Corte ticinese di operare una riduzione a titolo di parallelismo dei redditi (sul tema, cfr. DTF 148 V 174 consid. 6.4, con riferimenti) non appare fondarsi su circostanze sufficientemente comprovate. Dai relativi considerandi del giudizio impugnato non si comprende in effetti in che modo il legame di parentela tra il ricorrente e il figlio, allora socio e gerente della società datrice di lavoro, si trovi in relazione causale con la circostanza che il primo si sarebbe accontentato di un reddito da valido nettamente inferiore a quello statistico, o più in generale che non fosse realmente esposto a una tale differenza. In assenza di indicazioni contrarie, non si giustificherebbe in effetti in alcun modo contrapporre a un reddito senza invalidità nettamente al di sotto della media (nazionale) un reddito da invalido medio (nazionale: sentenza U 75/03 del 12 ottobre 2006, pubblicata in SVR 2007 UV n. 17 pag. 56) realisticamente irrealizzabile (DTF 135 V 58 consid. 3.4.3 e. 3.4.4; cfr. sentenze 9C_179/2013 del 26 agosto 2013 consid. 4.4 con riferimenti). Su questo aspetto, indipendente dallesito della perizia giudiziaria da allestire, il Tribunale cantonale dovrà pertanto procedere ad ulteriori accertamenti e pronunciarsi nuovamente.</w:t>
      </w:r>
    </w:p>
    <w:p>
      <w:r>
        <w:t>Il reddito da valido non può però essere ritenuto inferiore alla media qualora rispetti i salari minimi previsti da un contratto collettivo di lavoro (CCL) dichiarato di obbligatorietà generale dal Consiglio federale nel corrispondente ramo professionale, siccome in quel contesto i salari usuali del settore sono rappresentati in maniera più precisa che nella RSS. In questo caso, non si procede a un parallelismo dei redditi da raffrontare (cfr. STF 8C_392/2023 del 21 dicembre 2023 consid. 7.2, che ha confermato la STCA 35.2022.95 del 10 maggio 2023 consid. 2.10.8; 8C_756/2022 del 14 dicembre 2023 consid. 5.1.2 e 52 [SVR 2024 UV n. 17];8C_541/2021 del 18 maggio 2022 consid. 4.2.2;8C_461/2021 del 3 marzo 2021 consid. 4.2.1;8C_310/2020 del 23 luglio 2020 consid. 2 e 3;8C_88/2020 del 14 aprile 2020 consid. 3.2.2;8C_141/2016 del 17 maggio 2016 consid. 5.2.2).</w:t>
      </w:r>
    </w:p>
    <w:p>
      <w:r>
        <w:t>2.8.2.  Nella presente fattispecie, dalla decisione del 13 giugno 2025 emerge che lamministrazione ha calcolato in fr. 68198 il reddito che avrebbe percepito lassicurato senza linsorgere del danno alla salute, rivalutando nominalmente dal 2004 al 2025 quanto percepito presso la ditta ______ preso in considerazione con la decisione di attribuzione di rendita del 15 dicembre 2004.</w:t>
      </w:r>
    </w:p>
    <w:p>
      <w:r>
        <w:t>Il TCA non ha motivo per scostarsi da tale importo, rimasto, del resto, incontestato.</w:t>
      </w:r>
    </w:p>
    <w:p>
      <w:r>
        <w:t>Da rilevare che, nel caso di specie, anche applicando per analogia nellassicurazione obbligatoria contro gli infortuni lart. 26 cpv. 2 OAI  così come stabilito da questa Corte in una sentenza 35.2024.84 del 24 marzo 2025, consultabile sul sito sentenze.ti.ch, attualmente oggetto di ricorso al Tribunale federale (inc. n. 8C_254/2025) e ribadito con la sentenza 35.2024.86 del 30 luglio 2025, anchessa consultabile sul sito sentenze.ti.ch e anchessa oggetto di ricorso al TF (inc. n. 8C_481/2025); nella 35.2025.16 del 22 settembre 2025, attualmente oggetto di ricorso al TF (inc. 8C_610/2025); nella 35.2025.23 del 22 settembre 2025, parimenti impugnata al TF (inc. 8C_614/2025) e 35.2025.25 del 27 ottobre 2025, anchessa oggetto di ricorso al TF (inc. 8C_682/2025)  non risulta alcun gap salariale, come del resto calcolato anche dallamministrazione (cfr. doc. 91 pag. 2, nel quale è stato svolto il calcolo in applicazione dei dati statistici afferenti al ramo di attività dellassicurato (settore 45: commercio e riparazione di autoveicoli e motocicli), livello 1, aggiornati al 2025, giungendo al risultato di fr. 68'831, ciò che esclude lesistenza di una differenza tra salario effettivo e salario statistico).</w:t>
      </w:r>
    </w:p>
    <w:p>
      <w:r>
        <w:t>2.8.3.Ilreddito da invalidodeve essere valutato in primo luogo in funzione della situazione concreta dellassicurato. Esso corrisponde al reddito effettivamente conseguito dallinteressato, a condizione che i rapporti di lavoro appaiano particolarmente stabili, che esercitando lattività in questione egli sfrutti al meglio la sua capacità lavorativa residua ragionevolmente esigibile e che il guadagno in tal modo ottenuto corrisponda al suo effettivo rendimento, senza comportare elementi di salario sociale.</w:t>
      </w:r>
    </w:p>
    <w:p>
      <w:r>
        <w:t>In assenza di un reddito effettivamente realizzato, ossia quando la persona assicurata, dopo linsorgenza del danno alla salute, non ha più esercitato unattività lucrativa o almeno unattività esigibile confacente al suo stato di salute, il reddito da invalido può essere determinato in base a salari fondati sui dati statistici risultanti dalla RSS oppure sui dati salariali derivanti dalle DPL elaborate dallINSAI (DTF 135 V 297 consid. 5.2; 129 V 472 consid. 4.2.1; da notare che lINSAI ha rinunciato alla banca dati DPL a far tempo dal 1° gennaio 2019 [STF 8C_171/2021 del 14 dicembre 2021 consid. 3.2]).</w:t>
      </w:r>
    </w:p>
    <w:p>
      <w:r>
        <w:t>Di regola, occorre fondarsi sui salari mensili indicati nella tabella RSS TA1, alla linea totale settore privato (DTF 124 V 321 consid. 3b/aa). In questo senso, si fa riferimento alla statistica dei salari lordi standardizzati, basandosi sempre sul valore mediano o centrale (DTF 124 V 321 consid. 3b/bb).</w:t>
      </w:r>
    </w:p>
    <w:p>
      <w:r>
        <w:t>Il valore statistico  mediano  si applica di principio a tutti gli assicurati che non possono più svolgere la loro precedente attività in quanto troppo impegnativa per le loro condizioni di salute, ma che conservano una capacità lavorativa in attività più leggere. Per questi assicurati, il salario statistico è sufficientemente rappresentativo di quanto sarebbero in grado di guadagnare in quanto invalidi, nella misura in cui comprende un largo ventaglio di attività variegate e non qualificate che non richiedono una specifica esperienza professionale, né una particolare formazione (cfr. STF 8C_732/2019 del 19 ottobre 2020 consid. 4.5; 8C_549/2019 del 26 ottobre 2020 consid. 4.5; 9C_603/2015 del 25 aprile 2016 consid. 8.1; 9C_242/2012 del 13 agosto 2012 consid. 3).</w:t>
      </w:r>
    </w:p>
    <w:p>
      <w:r>
        <w:t>Occorre fare capo alla versione della RSS pubblicata al momento determinante della decisione impugnata (DTF 143 V 295 consid. 4).</w:t>
      </w:r>
    </w:p>
    <w:p>
      <w:r>
        <w:t>La misura in cui i salari risultanti dalle statistiche devono essere ridotti, dipende dallinsieme delle circostanze personali e professionali del caso di specie (limitazioni funzionali legate al danno alla salute, età, anni di servizio, nazionalità/tipo di autorizzazione di soggiorno e grado di occupazione) ed è il risultato di una valutazione entro i limiti del potere dapprezzamento. Una riduzione massima del 25% sul salario statistico permette di tenere conto dei diversi elementi che possono influenzare il reddito di unattività lucrativa (DTF 126 V 75 consid. 5b/aa-cc).</w:t>
      </w:r>
    </w:p>
    <w:p>
      <w:r>
        <w:t>Lentità della riduzione che si giustifica in un caso concreto rileva dal potere dapprezzamento (DTF 132 V 393 consid. 3.3). Questa valutazione compete in primo luogo allamministrazione che in questo contesto gode di un ampio potere dapprezzamento. Il giudice deve dare prova di riserbo allorquando è chiamato a verificare la fondatezza di tale apprezzamento. In questo senso, egli non può, senza motivo pertinente, sostituire il suo apprezzamento a quello dellamministrazione; deve fondarsi su circostanze suscettibili di far apparire il suo apprezzamento come il più appropriato (DTF 126 V 75 consid. 6; 123 V 150 consid. 2).</w:t>
      </w:r>
    </w:p>
    <w:p>
      <w:r>
        <w:t>In una sentenza 8C_256/2021 del 9 marzo 2022, pubblicata in DTF 148 V 174, emanata in materia di assicurazione per linvalidità (in applicazione delle disposizioni di legge e di ordinanza in vigore sino al 31 dicembre 2021), il Tribunale federale (di seguito: TF) hanegato che fossero adempiuti i presupposti per un cambiamento della propria giurisprudenza in materia di determinazione del grado dinvalidità in applicazione dei dati salariali statistici pubblicati dallUFS (Rilevazione svizzera della struttura dei salari [RSS]).</w:t>
      </w:r>
    </w:p>
    <w:p>
      <w:r>
        <w:t>Nel comunicato stampa del 9 marzo 2022 figurano in particolare le seguenti indicazioni:</w:t>
      </w:r>
    </w:p>
    <w:p>
      <w:r>
        <w:t>"()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w:t>
      </w:r>
    </w:p>
    <w:p>
      <w:r>
        <w:t>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w:t>
      </w:r>
    </w:p>
    <w:p>
      <w:r>
        <w:t>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 (cfr. Comunicato stampa del Tribunale federale: https://www.bger.ch/files/live/sites/bger/files/pdf/it/8c_0256_2021_yyyy_mm_dd_T_i_13_37_00.pdf)</w:t>
      </w:r>
    </w:p>
    <w:p>
      <w:r>
        <w:t>In una sentenza 8C_541/2021 del 18 maggio 2022 consid. 5.2.1, la Corte federale ha precisato che quanto stabilito nella pronunzia 8C_256/2021 succitata vale anche in materia di assicurazione contro gli infortuni, e ciò in ragione del principio dellunità della nozione dinvalidità (Dieses zur bis 31. Dezember 2021 geltenden Rechtslage im Bereich der Invalidenversicherung ergangene Urteil gilt  wie in dessen E. 9.2.3 deutlich zum Ausdruck kommt  infolge des Grundsatzes der Einheitlichkeit des Invaliditätsbegriffs (BGE 133 V 549 E. 6.1; vgl. Christoph Frey/Nathalie Lang, in: Basler Kommentar, Allgemeiner Teil des Sozialversicherungsrechts, 2020, N. 2, 5 und 79 zu Art. 16 ATSG) auch für den Bereich der Unfallversicherung.; si veda inoltre la precedente STF 8C_682/2021 del 13 aprile 2022 consid. 12.1, anchessa emanata in materia di assicurazione contro gli infortuni, in cui lAlta Corte, richiamandosi alla sentenza 8C_256/2021, ha negato che vi fossero validi motivi per ridurre uniformemente e linearmente i salari statistici del 15-25%).</w:t>
      </w:r>
    </w:p>
    <w:p>
      <w:r>
        <w:t>2.8.4. Dalla decisione su opposizione impugnata, si evince che per determinare ilreddito da invalido, lamministrazione ha applicato la tabellaTA1_tirage_skill_level relativa allanno 2022, uomini, livello di competenze 1, ramo economico totale.</w:t>
      </w:r>
    </w:p>
    <w:p>
      <w:r>
        <w:t>Limporto così ottenuto (fr. 63'660) è poi stato riportato su 41.7 ore/settimana (orario usuale di lavoro settimanale nel ramo economico totale) e adeguato allindice nominale dei salari sino al 2025 (fr. 69'123.33) (cfr. doc. B).</w:t>
      </w:r>
    </w:p>
    <w:p>
      <w:r>
        <w:t>A tale importo listituto assicuratore ha applicato una deduzione sociale del 10% per un reddito da invalido finale di fr. 62'211 (doc. B).</w:t>
      </w:r>
    </w:p>
    <w:p>
      <w:r>
        <w:t>Il legale dellinsorgente ha contestato tale dato, ritenendo che debba invece essere fissato in fr. 40'000, con la seguente motivazione:</w:t>
      </w:r>
    </w:p>
    <w:p>
      <w:r>
        <w:t>2.8.5.  Nel quadro della revisione «Ulteriore sviluppo dellAI», in vigore dal 1° gennaio 2022, per quanto attiene alla determinazione del diritto ai provvedimenti integrativi e alla rendita, il Consiglio federale ha in particolare modificato lart. 28aLAI (Valutazione del grado dinvalidità).</w:t>
      </w:r>
    </w:p>
    <w:p>
      <w:r>
        <w:t>Il tenore del capoverso 1 della disposizione di legge appena citata è il seguente:</w:t>
      </w:r>
    </w:p>
    <w:p>
      <w:r>
        <w:t>"1Per valutare il grado dinvalidità di un assicurato che esercita unattività lucrativa si applica larticolo 16 LPGA. Il Consiglio federale definisce i redditi lavorativi determinanti per la valutazione del grado dinvalidità e i fattori di correzione applicabili.</w:t>
      </w:r>
    </w:p>
    <w:p>
      <w:r>
        <w:t>Lart. 26bisOAI, nella versione in vigore dal 1° gennaio 2022 al 31 dicembre 2023, prevedeva invece quanto segue:</w:t>
      </w:r>
    </w:p>
    <w:p>
      <w:r>
        <w:t>"1Se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w:t>
      </w:r>
    </w:p>
    <w:p>
      <w:r>
        <w:t>2Se non vi è alcun reddito lavorativo computabile, il reddito con invalidità è determinato in base ai valori statistici di cui allarticolo 25 capoverso 3. In deroga allarticolo 25 capoverso 3, per gli assicurati di cui allarticolo 26 capoverso 6 vanno impiegati valori indipendenti dal sesso.</w:t>
      </w:r>
    </w:p>
    <w:p>
      <w:r>
        <w:t>3Se a causa dellinvalidità lassicurato può lavorare soltanto con una capacità funzionale secondo larticolo 49 capoverso 1bispari o inferiore al 50 per cento, al valore determinato in base a valori statistici è applicata una deduzione del dieci per cento per attività lucrativa a tempo parziale.</w:t>
      </w:r>
    </w:p>
    <w:p>
      <w:r>
        <w:t>A seguito del deposito di diversi atti parlamentari aventi per oggetto la determinazione del grado dinvalidità mediante lutilizzo dei dati statistici, auspicando una riduzione dei salari di riferimento, in particolare della mozione 22.3377 («Utilizzare salari statistici corrispondenti allinvalidità nel calcolo del grado dinvalidità») della Commissione della sicurezza sociale e della sanità del Consiglio nazionale, il 18 ottobre 2023, lEsecutivo federale ha adeguato lart. 26biscpv. 3 OAI che era entrato in vigore il 1° gennaio 2022.</w:t>
      </w:r>
    </w:p>
    <w:p>
      <w:r>
        <w:t>Questo il tenore del nuovo art. 26biscpv. 3 OAI, in vigore dal 1° gennaio 2024, come detto in concreto determinante:</w:t>
      </w:r>
    </w:p>
    <w:p>
      <w:r>
        <w:t>"Al valore determinato in base a valori statistici secondo il capoverso 2 è applicata una deduzione del 10 per cento. Se a causa dellinvalidità lassicurato può lavorare soltanto con una capacità funzionale secondo larticolo 49 capoverso 1bispari o inferiore al 50 per cento, è applicata una deduzione del 20 per cento. Non sono ammesse ulteriori deduzioni.</w:t>
      </w:r>
    </w:p>
    <w:p>
      <w:r>
        <w:t>2.8.6.  In una pronunzia 35.2024.84 del 24 marzo 2025, attualmente oggetto di ricorso al Tribunale federale (inc. n. 8C_254/2025), dopo attento esame dei materiali preparatori, della giurisprudenza e della dottrina, questa Corte è giunta alla conclusione che lart. 26biscpv. 3, prima frase, OAI, nella versione in vigore dal 1° gennaio 2024 (versionein casudeterminante visto che la soppressione della rendita decorre dal 1° aprile 2024 - cfr., fra le tante, la STF 8C_57/2024 del 5 dicembre 2024 consid. 5.2.2), possa essere applicato per analogia nellambito dellassicurazione contro gli infortuni, tenuto conto della similitudine delle situazioni da disciplinare, che si tratta di una norma non specifica allassicurazione per linvalidità e del principio delluniformità della nozione dinvalidità.</w:t>
      </w:r>
    </w:p>
    <w:p>
      <w:r>
        <w:t>Il TCA è pervenuto alla medesima conclusione nella sentenza 35.2024.86 del 30 luglio 2025, anchessa oggetto di ricorso al TF (inc. n. 8C_481/2025).</w:t>
      </w:r>
    </w:p>
    <w:p>
      <w:r>
        <w:t>In quelloccasione, questo Tribunale ha segnalato che le considerazioni sviluppate nel giudizio 35.2024.84 erano state nel frattempo condivise dalla dottrina (Basler Kommentar ATSG  Nathalie Lang, 2a edizione, art. 16 n. 81) e dallUfficio federale della sanità pubblica (UFSP) nelle sue osservazioni al ricorso al TF interposto dallassicuratore LAINF (presa di posizione del 4 luglio 2025).</w:t>
      </w:r>
    </w:p>
    <w:p>
      <w:r>
        <w:t>In un articolo apparso su plädoyer 4/2025 p. 44 ss.,Kaspar Gehringsi è pronunciato in questi termini a proposito dellapplicabilità in ambito di assicurazione contro gli infortuni, delle riduzioni in vigore da gennaio 2024 in materia di assicurazione per linvalidità:</w:t>
      </w:r>
    </w:p>
    <w:p>
      <w:r>
        <w:t>"() Bis anhin hat jedoch die Rechtsprechung die Anwendung der Pauschalabzüge nicht auf die Unfallversicherung nicht übertragen, meist mit dem Hinweis auf die fehlende Bindungswirkung. Ein solch generelles Postulat ist jedoch zu pauschal. Das Fehlen einer Bindungswirkung kann allenfalls mit fehlenden zeitlichen oder sachlichen Kongruenzen begründet werden. Dies kann unter Umständen bei unterschiedlichen Zeitpunkten der Invalidisierung oder Vorliegen unfallfremder Gesundheitsschädigungen der Fall sein. Klammert man diese beiden Aspekte jedoch aus, müssen die Vergleichseinkommen in der Invalidenversicherung und der Unfallversicherung identisch sein. Dies ergibt sich aus Artikel 16 ATSG, der die Thematik als über die Einzelgesetze übergeordnete Norm regelt. Das Bundesgericht hat auch schon verschiedentlich postuliert, dass eine «Einheit der Rechtsordnung» anzustreben sei. Jede andere Betrachtungsweise würde dazu führen, dass Versicherte in unfall- und invalidenversicherungsrechtlicher Hinsicht mit gleichen Einschränkungen unterschiedliche Einkommen «erzielen» könnten. Eine solche Unterscheidung ist nicht nur in sich widersprüchlich, sondern schlicht willkürlich und verstösst gegen die Vorgaben von Artikel 16 ATSG.</w:t>
      </w:r>
    </w:p>
    <w:p>
      <w:r>
        <w:t>Sollte jedoch  wovon offenbar die Rechtsprechung ausgeht  keine analoge Anwendung der pauschalen Lohnabzüge im Unfallversicherungsrecht vorgenommen werden, so müsste dem Umstand der reduzierten Verdienstmöglichkeiten und der identischen gesetzlichen Vorgaben von Artikel 16 ATSG im konkreten Einzelfall in irgendeiner anderen Weise Rechnung getragen werden, um eine willkürliche und rechtsverletzende Bestimmung des Invalideneinkommens zu vermeiden. Dazu würde sich die Berücksichtigung der reduzierten Einkommensmöglichkeiten im Rahmen eines leidensbedingten Abzugs vom Tabellenlohn aufdrängen. Dem steht die vom Bundesgericht in einigen Urteilen vertretene Auffassung entgegen, dass der ausgeglichene Arbeitsmarkt und damit die Tabellenwerte von TA1-Niveau 1 auch eine Vielzahl von leichten Tätigkeiten enthält und daher kein Abzüg notwendig sei.</w:t>
      </w:r>
    </w:p>
    <w:p>
      <w:r>
        <w:t>Entsprechende Entscheide wurden mehrheitlich in Dreierbesetzung in der Ersten sozialrechlichen und der Vierten öffentlich-rechtlichen Abteilung gefällt.In den amtlich publizierten Entscheiden finden sich die entsprechenden Passagen nicht. Von einer gängigen oder gar konstanten Praxis kann nicht ausgegangen werden. Die von der Vorinstanz zitierten Urteile wurden in einer Zeit gefällt, als die mehrfach erwähnten Studien noch nicht vorlagen und auch die IVV noch keine Pauschalabzüge vorsah.</w:t>
      </w:r>
    </w:p>
    <w:p>
      <w:r>
        <w:t>La giurisprudenza appena evocata è stata confermata nelle successive pronunzie cantonali 35.2025.16 del 22 settembre 2025, attualmente oggetto di ricorso al TF (inc. 8C_610/2025); 35.2025.23 del 22 settembre 2025, parimenti impugnata al TF (inc. 8C_614/2025), 35.2025.25 del 27 ottobre 2025, anchessa oggetto di ricorso al TF (inc. 8C_682/2025) e 35.2025.51 del 10 dicembre 2025.</w:t>
      </w:r>
    </w:p>
    <w:p>
      <w:r>
        <w:t>Le considerazioni contenute nelle citate sentenze cantonali devono valere anche nella presente evenienza, ragione per la quale, applicando per analogia lart. 26biscpv. 3, prima frase, OAI, il reddito da invalido ammonta a fr. 62211 (90% difr.69'123.33[cfr.supra, consid.2.8.4.]) (risultato intermedio).</w:t>
      </w:r>
    </w:p>
    <w:p>
      <w:r>
        <w:t>2.8.7. In secondo luogo, in concreto, si pone la questione di sapere se, oltre alla riduzione del 10% prevista dallart. 26biscpv. 3, prima frase, OAI, applicato per analogia nellassicurazione contro gli infortuni, il reddito statistico da invalido possa essere ulteriormente decurtato in virtù dei principi stabiliti finora dalla giurisprudenza federale.</w:t>
      </w:r>
    </w:p>
    <w:p>
      <w:r>
        <w:t>La questione era rimasta irrisolta nella pronunzia 35.2024.84, in quanto in quella fattispecie le circostanze personali e professionalinongiustificavano lapplicazione di una deduzione sociale ai sensi della DTF 126 V 75.</w:t>
      </w:r>
    </w:p>
    <w:p>
      <w:r>
        <w:t>Nella sentenza 35.2024.86, il TCA ha a titolo principale constatato che, in materia LAINF, le modalità secondo le quali vanno determinati i redditi (da valido e da invalido) da raffrontare ai sensi dellart. 16 LPGA, sono ancora attualmente definite esclusivamente dalla giurisprudenza federale, la quale, in assenza di specifiche modifiche normative intervenute nel frattempo, continua ad applicarsi, così come è stato precisato nella DTF 148 V 174 precedentemente citata (valida anche in materia di assicurazione contro gli infortuni).</w:t>
      </w:r>
    </w:p>
    <w:p>
      <w:r>
        <w:t>Sempre in quelloccasione, a titolo abbondanziale, questa Corte è pervenuta alla conclusione che, trattandosi dei fattori da considerare per determinare il reddito da invalido e della loro ponderazione, è opportuno continuare anche dopo lentrata in vigore del nuovo articolo 26biscpv. 3 OAI, dunque a partire dal 1° gennaio 2024, ad applicare a titolo complementare i principi stabiliti finora dalla giurisprudenza federale. In effetti, secondo il TCA, nonostante la modifica introdotta a far tempo dal 1° gennaio 2024,la disposizione dordinanza appena menzionatacontinua a non rispettare la volontà del legislatore formale, quale quella definita dallAlta Corte nella DTF 150 V 410.</w:t>
      </w:r>
    </w:p>
    <w:p>
      <w:r>
        <w:t>A complemento degli argomenti sviluppati in quelloccasione, deve essere segnalato che, nella seconda edizione del Commentario romando della LPGA, pubblicata nel corso del 2025,M. Moser-SzelesseJ. Castellahanno al riguardo sostenuto quanto segue:</w:t>
      </w:r>
    </w:p>
    <w:p>
      <w:r>
        <w:t>"() Après lentrée en vigueur de la nouvelle teneur de lart. 26bis RAI au 1erjanvier 2024, la question de savoir si lapplication de la déduction générale forfaitaire de 10% du salaire statistique tient suffisamment compte des désavantages salariaux que subissent les personnes en situation de handicap reste ouverte et devra sans doute être tranchée par le Tribunal fédéral, à la lumière également de la volonté du Conseil fédéral de renoncer à élaborer des barèmes de salaires plus adaptés à la situation des personnes présentant une atteinte à la santé (N 35e).A notre avis, il convient de recourir aux principes jurisprudentiels concernant la déduction sur le salaire statistique appliqués jusquà présent, dans la mesure où après la prise en compte des instruments de correction réglementaires, les circonstances du cas justifient une déduction plus élevée.(Commentaire romand LPGA  Moser-Szeless/Castella, art. 16 n. 36g  il corsivo è della redattrice)</w:t>
      </w:r>
    </w:p>
    <w:p>
      <w:r>
        <w:t>2.8.8.  Il TCA constata che dalla decisione su opposizione impugnata risulta che listituto assicuratore ha applicato una deduzione sociale del 10%per tenere conto delle limitazioni funzionali vigenti rispettivamente dei dolori riferiti (cfr. doc. B).</w:t>
      </w:r>
    </w:p>
    <w:p>
      <w:r>
        <w:t>Secondo la giurisprudenza federale,una tale riduzione entra in linea di conto soltanto se, anche su un mercato del lavoro che si suppone equilibrato, considerati gli impedimenti legati alla persona o al posto di lavoro, non esiste più un ventaglio sufficientemente ampio di attività accessibili alla persona assicurata (cfr.STF 8C_82/2019 del 19 settembre 2019 consid. 6.3.2; 8C_495/2019 dell'11 dicembre 2019 consid. 4.2.2 con riferimento; 8C_730/2019 del 10 giugno 2020 consid. 4.4.4; 8C_765/2019 del 10 giugno 2020 consid. 5.4.4; 8C_9/2020 del 10 giugno 2020 consid. 4.4.4; in questo senso, si veda pure A. Bernasconi, 8C_9/2020 du 10 juin 2020 - Abattement sur le revenu dinvalide selon lATF 126 V 75, in: SZS/RSAS 1/2021 n. 49).</w:t>
      </w:r>
    </w:p>
    <w:p>
      <w:r>
        <w:t>Lincapacità per motivi di salute di continuare a svolgere lavori pesanti di per sé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w:t>
      </w:r>
    </w:p>
    <w:p>
      <w:r>
        <w:t>Nel caso di specie il TCA reputa corretto il modo di agire dellamministrazione. In effetti, a ragione lCO1 ha tenuto conto delle limitazioni funzionali legate al danno alla salute infortunistico  ad esclusione di altri fattori di rilievo, non dati in concreto  conformemente a quanto stabilito dalla giurisprudenza federale. Questultima, difatti, legittima lapplicazione di una deduzione sociale nei casi in cui la capacità lavorativa residua della persona assicurata sia limitata ad attività sostitutivemoltoleggere (cfr. 8C_38/2025 del 1° luglio 2025 consid. 4.2.2 e 4.2.3; 8C_403/2024 del 14 gennaio 2025 consid. 7.3.4; 8C_136/2024 del 26 settembre 2024 consid. 6.2; 8C_104/2022 del 5 agosto 2022 consid. 6.1 e 6.2; 8C_238/2014 del 1° giugno 2015 consid. 6.3.2), ciò che è precisamente il caso dellassicurato, come valutato dalla dr.ssa ______ (cfr. esigibilità indicata al doc. F sopra riprodotta per esteso al consid. 2.7.2.).</w:t>
      </w:r>
    </w:p>
    <w:p>
      <w:r>
        <w:t>2.8.9.  Confrontando i fr.55'989.63(cfr.supra, consid. 2.8.8.) al reddito che il ricorrente avrebbe potuto conseguire senza il danno alla salute, e cioèfr. 68198(cfr.supra, consid. 2.8.2.), risulta una perdita di guadagno del 17.9%, arrotondata al18%,non sufficiente per fondare il diritto ad un aumento della rendita dinvalidità in corso (del 25%).</w:t>
      </w:r>
    </w:p>
    <w:p>
      <w:r>
        <w:t>La decisione su opposizione impugnata mediante la quale allassicurato è stata negata lassegnazione di una rendita dinvalidità aggiuntiva, deve dunque essere confermata.</w:t>
      </w:r>
    </w:p>
    <w:p>
      <w:r>
        <w:t>2.9.  Da ultimo, occorre verificare la correttezza dellentità dellIMI assegnata dallamministrazione.</w:t>
      </w:r>
    </w:p>
    <w:p>
      <w:r>
        <w:t>2.9.1.Secondo l'art. 24 cpv. 1 LAINF, l'assicurato ha diritto a un'equa indennità se, in seguito all'infortunio, accusa una menomazione importante e durevole all'integrità fisica o mentale.</w:t>
      </w:r>
    </w:p>
    <w:p>
      <w:r>
        <w:t>Tale indennità è assegnata in forma di prestazione in capitale.</w:t>
      </w:r>
    </w:p>
    <w:p>
      <w:r>
        <w:t>Essa non deve superare l'ammontare massimo del guadagno annuo assicurato all'epoca dell'infortunio ed è scalata secondo la gravità delle menomazioni.</w:t>
      </w:r>
    </w:p>
    <w:p>
      <w:r>
        <w:t>Il Consiglio federale emana disposizioni particolareggiate sul calcolo dell'indennità (art. 25 cpv. 1 e 2 LAINF).</w:t>
      </w:r>
    </w:p>
    <w:p>
      <w:r>
        <w:t>2.9.2.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Commentaire de la loi sur l'assurance-accidents, Losanna 1992, p. 121).</w:t>
      </w:r>
    </w:p>
    <w:p>
      <w:r>
        <w:t>2.9.3.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È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w:t>
      </w:r>
    </w:p>
    <w:p>
      <w:r>
        <w:t>2.9.4.  LINSAI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Per quanto qui dinteresse, la tabella Suva n. 5.2 (Menomazione dellintegrità per artrosi) elenca le artrosi che interessano le diverse parti del corpo - ad esempio artrosi del polso - e prevede per ognuna i tassi di menomazione corrispondenti a unartrosi moderata, a unartrosi grave, a una resezione articolare o artrodesi, a unendoprotesi con esito favorevole o a unendoprotesi con esito non favorevole. Viene pure precisato che le artrosilievinon danno diritto a unindennità.</w:t>
      </w:r>
    </w:p>
    <w:p>
      <w:r>
        <w:t>2.9.5.  Nel caso di specie, lassicuratore LAINF resistente, fondandosi sulla valutazione della dr.ssa ______, ha ritenuto dati i requisiti per lassegnazione di unIMI del 7.5%.</w:t>
      </w:r>
    </w:p>
    <w:p>
      <w:r>
        <w:t>Con apprezzamento medico del 23 aprile 2025 la dr.ssa ______ si è difatti così espressa:</w:t>
      </w:r>
    </w:p>
    <w:p>
      <w:r>
        <w:t>Il legale dellinsorgente ha genericamente contestato la valutazione del medico fiduciario dellassicuratore infortuni, chiedendo lattribuzione di unIMI del 15%, senza motivare le ragioni che giustificherebbero il riconoscimento di una simile percentuale (cfr. doc. I).</w:t>
      </w:r>
    </w:p>
    <w:p>
      <w:r>
        <w:t>Chiamata a pronunciarsisu una questione di carattere medico, attentamente vagliata la documentazione presente allinserto,questa Corteritiene, in concreto, di non avere valide ragioni per scostarsi dallapprezzamento della dr.ssa ______.</w:t>
      </w:r>
    </w:p>
    <w:p>
      <w:r>
        <w:t>La sua valutazione, del resto, non è stata contestata tramite la presentazione diragioni mediche comprovate da opportune refertazioni specialistiche, in grado di giustificare la generica e immotivata richiesta ricorsuale di unIMI del 15%.</w:t>
      </w:r>
    </w:p>
    <w:p>
      <w:r>
        <w:t>A tale proposito, il TCA rileva che la tabella 5.2 Suva prevede un indennizzo del 15% in caso di artrodesi del polso (intervento chirurgico chefonde permanentemente le ossa del polsoper eliminare il dolore causato da gravi fratture, artrosi avanzata, artrite reumatoide o instabilità carpale(come SLAC/SNAC), trasformando l'articolazione mobile in una struttura rigida e stabile per alleviare il dolore intrattabile e invalidante), situazione che non si verifica nel caso di specie, presentando lassicurato soltanto una limitazione dellarticolarità del polso sinistro, ma non la sua totale rigidità.</w:t>
      </w:r>
    </w:p>
    <w:p>
      <w:r>
        <w:t>Ai fini della determinazione dellIMI occorre perciò fare astrazione dai disturbi soggettivamente accusati dallassicurato che non trovano correlazione sul piano oggettivo. In effetti, se si tenesse conto di disturbi (soltanto) soggettivamente risentiti, non si giungerebbe più ad una valutazione astratta e egualitaria di una menomazione allintegrità.</w:t>
      </w:r>
    </w:p>
    <w:p>
      <w:r>
        <w:t>Stante ciò, la decisione su opposizione impugnata deve essere confermata nella misura in cui allassicurato è stata assegnata unIMI del 7.5%.</w:t>
      </w:r>
    </w:p>
    <w:p>
      <w:r>
        <w:t>2.10.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Trattandosi di una controversia relativa a prestazioni LAINF, il legislatore non ha previsto di prelevare le spese.</w:t>
      </w:r>
    </w:p>
    <w:p>
      <w:r>
        <w:t>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visti i chiari principi che risultano dalla giurisprudenza pubblicata sia nella Raccolta Ufficiale che nel sito web della Confederazione, rispettivamente in quello del Cantone Ticino, al patrocinatore del ricorrentedoveva apparire evidente che il rischio di perdere il processo era palesemente maggiore rispetto alle prospettive di un successo, ragione per la quale il requisito della probabilità di esito favorevole va giudicato inadempiuto.</w:t>
      </w:r>
    </w:p>
    <w:p>
      <w:r>
        <w:t>In simili condizioni, non essendo realizzato nel caso in esame uno dei tre presupposti cumulativi, la domanda di assistenza giudiziaria deve quindi essere respinta.</w:t>
      </w:r>
    </w:p>
    <w:p>
      <w:r>
        <w:t>Per questi motivi</w:t>
      </w:r>
    </w:p>
    <w:p>
      <w:r>
        <w:t>dichiara e pronuncia</w:t>
      </w:r>
    </w:p>
    <w:p>
      <w:r>
        <w:t>2.  L'istanza tendente alla concessione dell'assistenza giudiziaria èrespinta.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