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35.2024.68 vom 24. Februar 2025</w:t>
      </w:r>
    </w:p>
    <w:p>
      <w:r>
        <w:t>TI Tribunale d'appello, 2025-02-24, IT</w:t>
      </w:r>
    </w:p>
    <w:p>
      <w:r>
        <w:rPr>
          <w:b/>
        </w:rPr>
        <w:t xml:space="preserve">Quelle: </w:t>
      </w:r>
      <w:r>
        <w:t>https://mcp.opencaselaw.ch/entscheid/ti_gerichte_35.2024.68</w:t>
      </w:r>
    </w:p>
    <w:p>
      <w:r>
        <w:t>FR: TI_GERICHTE 35.2024.68 du 24 février 2025</w:t>
      </w:r>
    </w:p>
    <w:p>
      <w:r>
        <w:t>IT: TI_GERICHTE 35.2024.68 del 24 febbraio 2025</w:t>
      </w:r>
    </w:p>
    <w:p>
      <w:pPr>
        <w:pStyle w:val="Heading2"/>
      </w:pPr>
      <w:r>
        <w:t>Regeste</w:t>
      </w:r>
    </w:p>
    <w:p>
      <w:r>
        <w:t>Conferma della stabilizzazione dello stato di salute. Assicurato può svolgere in maniera completa un'attività adatta secondo le limitazioni poste dal medico interno dell'assicuratore. Nessun diritto ad una rendita LAINF. Conferma dell'IMI al 20%. Nuovo infortunio oggetto di nuova procedura</w:t>
      </w:r>
    </w:p>
    <w:p>
      <w:pPr>
        <w:pStyle w:val="Heading2"/>
      </w:pPr>
      <w:r>
        <w:t>Erwägungen</w:t>
      </w:r>
    </w:p>
    <w:p>
      <w:r>
        <w:rPr>
          <w:b/>
        </w:rPr>
        <w:t>E. 20</w:t>
      </w:r>
    </w:p>
    <w:p>
      <w:r>
        <w:t>giugno 2024 il PD dr. med. __________, specialista in neurologia, ha escluso la presenza di una CRPS/Morbo di Sudeck, mentre il 25 giugno 2024 il PD dr. med. __________, specialista in chirurgia ortopedica e traumatologia dell’apparato locomotore, ha affermato che il dr. med. __________ ed il Prof. dr. med. __________ hanno rilevato che non vi è uno scollamento della protesi, ma hanno ipotizzato una CRPS/Morbo di Sudeck. Per lo specialista, visto il tempo trascorso dagli interventi lo sviluppo di una CRPS/Morbo di Sudeck è alquanto raro ed in ogni caso non può essere ammesso che le misure ipotizzate possano migliorare sensibilmente la situazione secondo il criterio della verosimiglianza preponderante. Al ricorso l’assicurato ha inoltre allegato due certificati del dr. med. __________, medicina interna generale, con cui il curante attesta una completa incapacità lavorativa per infortunio dal 14 agosto 2024 (doc. C), un termine per un intervento previsto per il 21 ottobre 2024 (doc. D, poi effettuato l’11 novembre 2024]), ed un referto dell’8 agosto 2024 del dr. med. __________. Lo specialista ha affermato: " (…) Der Patient zeigt chronische Knieschmerzen rechts nach o.g. Massnahme als Folge der Verletzung des ersten Unfalles vom 22.08.1993 zurükzuführen. Es handelt sich um einen posttraumatischen Fall und nicht um eine Sudeckse Komplikation. Der Patient wurde auch auswärts von Prof. Dr. med. __________ mit Diagnose einer Arthrofibrose mit Patella Tiefstand ohne Hinweise auf einer Lockerung der Prothesen Komponente bzw. Allergie angeschaut. Diesbezüglich hat auch seine SS-Berichten erhalten. Wir haben eine CT-Untersuchung des rechten Knies mit Rekonstruktion, sowie Ganzkörperskelettszintigraphie und SPECT CT am 29.05.2024 durchführen lassen, diese hat keine Lockerung der Prothese gezeigt. Auch haben wir mit Prof. __________, Spezialist für Mikroinfiltrationen des Bewegungsapparates in der __________ besprochen, ob eine mögliche Embolisation der Arteria genicularis oder eine Blockade der Nervus genicularis möglich wäre und leider haben wir auch diesbezüglich ein negatives Feedback erhalten. Eine Sudecks Dystrophie wurde ausgeschlossen. Herr RI 1 zeigt weiterhin starke Schmerzen mit einer Arthrofibrose ohne Hinweise auf eine Lockerung. Auf Grund der Beschwerden, der klinisch- und radiologischen Abklärungen, besteht die Indikation einer erneuten Revision zur Entfernung der Schraube (auch für Sonikation), ausgedehnten Debriment und Arthrolyse, sowie Gewebe Entnahme für die Bakteriologie und Histologie, sowie für einen Wechsel des Polyethylen Inlays und Mobilisation der Knie TP durchzuführen. Aufgrund dieser komplexen Situation, ist es gerechtfertigt, einen erneuten Versuch zu starten, das rechte Kniegelenk interventionell zu mobilisieren inkl. einer ausgedehnten Arthrolyse und zum Aussschluss eines Infektes, die Schraube und das Polyethylen für Sonikation und das Inlay zu Wechseln. (…) Diese Situation ist als Folge der Verletzung des ersten Unfalles vom 22.08.1993 zurückzuführen. Es handelt sich um einen posttraumatischen Fall und nicht um eine Sudeckse Komplikation.” (doc. E) Chiamato ad esprimersi in merito, il PD dr. med. __________, specialista in chirurgia ortopedica e traumatologia dell’apparato locomotore, il 3 settembre 2024 ha affermato: " (…) Il Dott. __________ stesso descrive un tentativo solo per migliorare la situazione dell’assicurato. Quindi lui sembra di aver cambiato idea in due mesi senza nuovi referti o indicazioni di fare un nuovo intervento possibilmente abbastanza esaustivo. Dal punto di vista medico ortopedico non vedo che questo tipo di intervento potrebbe portare un miglioramento dell’esigibilità sostanziale. L’assicurato ha da lungo termine questi dolori anteriori e francamente ho dubbi notevoli che questo migliori dopo un intervento. Rischiamo inoltre un peggioramento della situazione dopo l’intervento. Non vi sono nuovi aspetti che potrebbero supportare un’infezione né cronica né acuta, giustificando un intervento come proposto dal Dott. __________. Quindi consiglio di non dare il benestare” (doc. III/1) Il 29 ottobre 2024 il dr. med. __________, in risposta ad uno scritto dell’CO 1 del 13 agosto 2024 che gli chiedeva una valutazione riguardo alla sicurezza della procedura proposta e della probabilità di esito positivo e quali miglioramenti e con quale probabilità potrebbe migliorare l’esigibilità formulata in occasione della visita effettuata presso il dr. med. __________ l’11 aprile 2023 (doc. 601), ha insistito nel ritenere necessario l’intervento: " (…) Der Patient hat leider an einer chronischer therapie-refraktärer Arthrofibrose rechts. Trotz der obengenannten Massnahme haben wir bis jetzt keine deutlichen Besserung des gesamten Situation erreicht. Es ist anerkannt, bis das Gegenteil bewiesen ist, dass sehr warscheinlich ein Mikroorganismus für die Entwicklung dieser Arthrofibrose verantwortlich ist. Der Nachweis dieses Keimes ist sehr schwer, deswegen sind Arthrofibrosen auch schwer zu behandeln. Auf Grund der Gesamtsituation und des Misserfolges der Konservativen Massnhamen, sowie aus meinen überlegungen aus dem Bericht vom 19.08.2024, möchte ich nochmals betonen, dass es nicht stimmt, dass erneute Interventionen keine sichere Verbesserung bringen wird. Wir haben bis jetzt keine Ursache der Arthrofibrose gefunden. Mit einer neuen Intervention könnten wir nochmals versuchen, einerseits die Beweglichkeit durch eine Synovektomie, Narben Resektion und Proximalisierung der TT zu verbessern und andererseits könnten wir Sicherheit eine chronischen Infektion auszuschliessen. (…) Falls wir einen Keim finden würden, dann würden wir das behandeln, und falls wir nichts finden, dann ist die Wahrscheinlichkeit noch grosser und bestätigt, dass die Ursache seiner Beschwerde idiopathisch sind. Ich glaube, dass einen erneuten Versuch, wert, ist.” (doc. G2) Il 29 ottobre 2024 il dr. med. __________ ha scritto anche al curante, dr. med. __________, confermando la sua tesi (“ la causa di questa Arthrofibrose è sempre un batterio, fino a quando non è dimostrato il contrario, che però non è così facilmente da diagnosticare, e quindi anche di trattare in modo opportuno. Questa teoria mi è stata anche confermata da diversi professori, tra i quali il Prof. __________, dell’Ospedale Universitario __________. Per questo motivo, trovo che sia corretto, rifare un intervento per escludere ancora di più la possibilità di trovare un’infezione come causa di una artrofibrose cronica. Questa tesi, di cui anche il Prof. __________ è pienamente d’accordo, la confermerò anche per iscritto alla CO 1, che è purtroppo contraria a riaprire il caso ”; doc. G3). Entrambi i medici hanno attestato una completa incapacità lavorativa causa infortunio (doc. G4 e G5; cfr. anche doc. G1; doc. IX/1). Dal referto del 14 novembre 2024 del dr. med. __________, successivo all’intervento dell’11 novembre 2024, emerge: " (…) Der Patient leidet an chronische femoropatellare Schmerzen rechts bei einer leichtgradiger Arthrofibrose rezidiv Grad I nach internationalem Consensum mit einer lymphozytäre Synovialitis seit 2 Jahre und ein chronischer Implantat-assoziierter Infekt bzw. Kultur-negativer Fremdkörper-assoziierter Low Grade Infekt kann noch nicht ausgeschlossen werden. Die ganze Pathologie ist als Folge der Verletzung von 22.8.1993 unter der CO 1 (…), obwohl die CO 1 den fall nicht mehr übernehmen möchte!!! Es wurde bei Herrn RI 1 präoperativ eine AB Prophylaxe gemacht, obwohl schriftlich und mündlich deutlich kommuniziert wurde, dass keine präoperative antibiotische Therapie stattfinden sollte. Bisher ergab sich in den 7 intraoperativen Biopsien kein Wachstum wobei jedoch darauf hingewiesen werden muss, dass präoperativ Zinacef las Antibiotikaprophhylaxe verabreicht wurde. Virulente Erreger wie Staphylococcus aureus, Koagulase negative Staphylokokken, Enterokokken oder Enterobacteriaceae nach einmaliger Gabe von Zinacef nachweisbar geblieben und passen auch nicht in das Bild einer chronischen, fremdkörperassoziierten Spätinfektion. Einzig Streptococcus spezies oder Cutibacterium acnes hätten durch die präoperativen Antibiotikaprophylaxe in ihrem Wachstum dermassen gehemmt werden können, sodass sie nicht mehr in der Kultur oder nur verzögert nachweisbar werden würden. Entsprechend hat unsere Infektiologe, Dr. __________, noch eine bakterielle PCR durchzuführen wobei jedoch auch nach 3 Jahren Liegedauer der neuen Prothese eine gewisse Lockerungsreaktion der Prothesenanteile zu erwarten gewesen wäre. Entsprechend muss differenzialdiagnostich eine mögliche allergologische oder partikelassoziierte äthiologie in Betracht gezogen werden.” (doc. H) Il 31 dicembre 2024 il dr. med. __________ ha attestato una completa incapacità lavorativa dall’11 gennaio 2025 fino all’8 aprile 2025 a causa di infortunio ed ha prescritto fisioterapia (doc. XII/2). L’insorgente ha pure prodotto il rapporto dell’operazione dell’11 novembre 2024 (doc. XVII/1) ed un referto del 3 gennaio 2025 del dr. med. __________, inerente il controllo postoperatorio, da cui emerge: " (…) Der Patient kann das Kniegelenk besser bewegen, er macht regelmässig Physiotherapie. Er habe weiterhin starke Schmerzen, (…) Der Patient zeigt nach erneuter Revision wegen eines posttraumatischen Zustandes mit Entwicklung einer Patella baja und einer Arthrofibrose nun einen gebesserten objektiven verlauf mit einer verbesserten Beweglichkeit der Knie-TP und gebesserten Zustand der Weichteile am rechten Knie. Bei der letzten Operation haben wir nun mit grösstem Sicherheit einen Implantat-assoziierter Infektion durch Gewebeentnahme für Bakt. Und Histo, sowie Sonikation ausschliessen können. Wir haben danach spezielle Abklärungen bei Dir und bei unserem Infektiologen durchführen lassen. Alle diese Abklärungen haben einen Infekt zum grossen Teil ausgeschlossen. Durch die Revision haben wir die Tuberositas tibiae-OT noch einmal proximalisiert und die Knie TP zeigt jetzt eine deutliche bessere Beweglichkeit. Es handelt sich als mit Sicherheit um eine posttraumatische Folge. Der Patient braucht eine Fortsetzung der Physiotherapie. Er hat heute eine neue Physiotherapie verordnung erhalten. Der Patient bleibt bis am 08.04.205 zu 100% unfallbedingt arbeitsunfähig. Danach nochmalige Kontrolle bei mir.” (doc. XVIII/1)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2.3.5.  Chiamata ora a pronunciarsi, questa Corte, constata che l’assicurato deve essere ritenuto in grado di esercitare, a tempo pieno e con un rendimento completo, delle attività confacenti al danno alla salute infortunistico, alternative a quella svolta finora di aiuto operaio presso l’__________ __________, che non potrà più essere esercitata senza limitazioni (cfr. più in dettaglio il consid. 2.4.3). Ciò è quanto affermato anche dal curante, dr. med. __________, in data 8 marzo 2023 (“ Aufgrund der Gesamtsituation, kann der Patient in eine angepasste Arbeit ab dem 13.03.2023 wieder zu 100% arbeiten. Aufgrund der Situation, kann der Patient mit Sicherheit nicht mehr in eine Arbeit mit schwerer Belastung, wie z.B. auf der Baustelle, wo er war, rückkehren ”; doc. 514) e confermato dal dr. med. __________, specialista in chirurgia ortopedica e reumatologia dell’apparato locomotore l’11 aprile 2023, il quale ha posto le limitazioni che dovrà avere la nuova attività (doc. 521), precisando che non vi è necessità di pause aggiuntive (doc. 533; cfr. anche doc. 593, presa di posizione del 20 giugno 2024 del PD dr. med. __________, specialista in neurologia; doc. 594 presa di posizione del</w:t>
      </w:r>
    </w:p>
    <w:p>
      <w:r>
        <w:rPr>
          <w:b/>
        </w:rPr>
        <w:t>E. 25</w:t>
      </w:r>
    </w:p>
    <w:p>
      <w:r>
        <w:t>giugno 2024 del PD dr. med. __________). Stante ciò, ossia la completa esigibilità in attività leggere adatte alle limitazioni funzionali poste dai sanitari, in applicazione della giurisprudenza federale citata in precedenza (cfr. supra , consid. 2.3.1: D. Jonta, Stabilisation de l’état de santé en LAA, HAVE/REAS 2023, p. 315 e i riferimenti giurisprudenziali ivi citati con rinvio particolare alla STF 8C_14/2010 del 4 agosto 2010 consid. 3), l’assicuratore resistente era legittimato a considerare stabilizzate le condizioni di salute dell’insorgente e, dunque, a dichiarare estinto il diritto alle prestazioni di corta durata in virtù dell’art. 19 cpv. 1 LAINF. Tanto più che nel caso di specie, come si vedrà meglio in seguito (consid. 2.4.8), la nuova attività adatta non comporta alcuno scapito economico ed i medici non hanno preteso che sarebbe stato possibile all’assicurato riprendere la propria attività abituale. Del resto, il solo fatto che la persona assicurata senta ancora dei dolori o soffra di dolori cronici non permette di concludere che il suo stato di salute non sia stabilizzato (D. Jonta, Stabilisation de l’état de santé en LAA, HAVE/REAS 2023, p. 316, con rinvio alle STF 8C_20/2022 del 10 giugno 2022 consid. 6.3; STF 8C_247/2018 del 1° aprile 2019 consid. 5.3; STF 8C_83/2017 dell’11 dicembre 2017 consid. 4.3). Anche la prescrizione di medicamenti antalgici e di sedute di fisioterapia o accertamenti supplementari per stabilire le cause dei dolori, sono compatibili con uno stato di salute stabilizzato (Ionta, op. cit., con rinvio alle STF 8C_93/2022 del 19 ottobre 2022 consid. 4.2; STF 8C_736/2017 del 20 agosto 2018 consid. 4.1). Inoltre, nel caso di specie il curante, dr. med. __________, il 4 giugno 2024, prima dell’intervento, aveva escluso la presenza di un’infezione (poi effettivamente non confermata in seguito all’intervento dell’11 novembre 2024), così come il Prof. Dr. med. __________, primario presso la Clinica __________ (doc. 582: “ Aktenanamnestisch keine Hinweise auf ein Infektgeschehen. Ebenfalls unaufällige Allergietestung ”), facendo risalire i dolori ad un’eventuale distrofia di Sudeck (doc. 589: “ […] Klinisch, radiologisch, labormässig, und bildgebend besteht keinen Verdacht auf eine Implantat-assoziierten Infekt. Die Schmerzen sind warscheinlich i.R. einer Sudeck Dystrophie ”; e rapporto operatorio doc. XVII/1: “ Trotz mehren Kniepunktion zum Ausschluss eines Infektes bei uns und im Universitätsspital __________, zeigten alle Punktionen keine Hinweise auf eine Implantat-assoziierte Infektion ”), poi esclusa dal medesimo medico (doc. E, referto dell’8 agosto 2024: “ Eine Sudecks Dystrophie wurde ausgeschlossen ”). Il dr. med. __________ aveva inoltre previsto di procedere con l’ulteriore operazione quale nuovo tentativo di mobilizzazione dell’articolazione del ginocchio destro e per confermare l’assenza di un’infezione (doc. E: “ Aufgrund dieser komplexen Situation, ist es gerechtfertigt , einen erneuten Versuch zu starten, das rechte Kniegelenk interventionell zu mobiliesieren inkl. einer ausgedehnten Arthrolyse und zum Auschluss eines Infektes, die Schraube und das Polyethylen für Sonikation und das Inlay zu Wechseln ”; cfr. anche il referto del 29 ottobre 2024 dove il medesimo curante afferma che “ Mit einer neuen Intervention könnten wir nochmals versuchen einerseits die Beweglichkeit durch eine Synovektomie, Narben Resektion und Proximalisierung der TT zu verbessern und andererseits könnten wir Sicherheit einer chronischen Infektion auszuschliessen ”), la cui presenza, come visto, era tuttavia già stata esclusa da numerosi medici, come poi emerso anche dall.ntervento dell’11 novembre 2024. Certo, il 3 gennaio 2025 il dr. med. __________ ha rilevato una migliore mobilità del ginocchio in seguito all’operazione dell’11 novembre 2024. Tuttavia egli ha pure sottolineato come i forti dolori di cui l’insorgente si lamentava in precedenza, non erano scomparsi (“ Der Patient kann das Kniegelenk besser bewegen, er macht regelmässig Physiotherapie. Er habe weiterhin starke Schmerzen ”). Un miglioramento sostanziale o il ripristino della capacità lavorativa nella precedente attività non è stato accertato (cfr. STF 8C_273/2020 del 18 giugno 2020, consid. 4.2). Del resto, in ogni caso, va ribadito che occorre procedere a una valutazione prospettica della questione della stabilizzazione, ponendosi al momento in cui le prestazioni sono state interrotte (cfr. giurisprudenza citata al consid. 3.2.1; in particolare cfr. STF 8C_273/2020 del 18 giugno 2020, consid. 4.2 con rinvii). Da una parte i medici, come visto in precedenza, prima dell’intervento avevano escluso la presenza di un’infezione. D’altra parte il dr. med. __________, già il 23 marzo 2023 aveva affermato che “ un miglioramento importante probabilmente non è più da aspettare e con un eventuale nuovo intervento si può solo peggiorare ancora la situazione con probabilità, quindi da evitare! ” (doc. 517/2; cfr. anche doc. 521/14). Ciò è stato confermato dal PD dr. med. __________ il 25 giugno 2024 (doc. 594/2: “ secondo il mio parere un miglioramento sostanziale può solo avvenire possibilmente, ma non con probabilità preponderante ”) ed il 3 settembre 2024 (doc. III/1: “ Il Dott. __________ stesso descrive un tentativo solo per migliorare la situazione dell’assicurato […] Dal punto di vista medico ortopedico non vedo che questo tipo di intervento potrebbe portare un miglioramento dell’esigibilità sostanziale. L’assicurato ha da lungo termine questi dolori anteriori e francamente ho dubbi notevoli che questo migliori dopo un intervento. Rischiamo inoltre un peggioramento della situazione dopo l’intervento […] ”). In concreto la valutazione prospettica permette di ritenere, in applicazione del principio della verosimiglianza preponderante, che lo stato di salute infortunistico dell’insorgente era stabilizzato dal 1° aprile 2023. Questa Corte è pertanto legittimata a valutare qui di seguito il diritto a una rendita d’invalidità e l’entità della menomazione dell’integrità di cui è portatore il ricorrente.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Nel caso di specie, dalle tavole processuali si evince che l’8 marzo 2023 il medico curante, dr. med. __________, aveva accertato che l’insorgente, in un’attività adatta, andava ritenuto abile al lavoro al 100% (doc. 514: “ Aufgrund der Gesamtsituation, kann der Patient in eine angepasste Arbeit ab dem 13.03.2023 wieder zu 100% arbeiten. Aufgrund der Situation, kann der Patient mit Sicherheit nicht mehr in eine Arbeit mit schwerer Belastung, wie z.B. auf der Baustelle, wo er war, rückkehren ”). Questa valutazione è stata confermata il 27 marzo 2023 dal medico __________, dr. med. __________, specialista in chirurgia ortopedica e traumatologia dell’apparato locomotore (doc. 521), il quale ha così descritto i limiti funzionali: " (…) L’assicurato può sollevare e portare pesi molto leggeri fino a 5 kg e leggeri fino a 10 kg fino all’altezza dei fianchi molto spesso. Pesi medio-pesanti tra i 10 kg e 25 kg fino all’altezza dei fianchi talvolta. Non può più portare pesi pesanti oltre ai 25 kg fino all’altezza dei fianchi. Non può più portare pesi molto pesanti. Può sollevare oltre all’altezza del petto pesi fino a 5 kg e oltre ai 5 kg molto spesso. Maneggio d’attrezzi leggeri, di precisione e medio molto spesso. Maneggio d’attrezzi pesanti, lavoro manuale e rozzo spesso. Maneggio d’attrezzi molto pesanti talvolta. Nessuna limitazione riguardo la rotazione della mano. Lavori sopra la testa e in rotazione molto spesso. Lavori in posizione seduta, inclinata in avanti molto spesso. Lavori in posizione in piedi, inclinata in avanti talvolta. Lavoro in posizione inginocchiata di rado o in flessione del ginocchio massimo talvolta. Nessuna limitazione riguardo i lavori seduti e spesso in posizione in piedi. Nessuna limitazione per lavori con posizione a libera scelta. Può camminare fino e oltre 50 metri molto spesso. Può camminare lung[h]i tratti talvolta. Può camminare su terreni accidentati talvolta. Può salire le scale talvolta. Può salire su scale a pioli di rado. Nessuna limitazione per l’uso delle mani e stare in equilibrio.” Il 20 giugno 2024 il PD dr. med. __________, neurologo, ha confermato che dal lato neurologico non vi è alcuna incapacità lavorativa (doc. 593: “ […] da eine neurologische Diagnose vorliegend mit Hinweis auch auf die negativen Abklärungen nicht zu stellen ist, weder sind daher vom neurologischen Fachgebiet her Behandlungsvorschläge zu beurteilen noch eine Arbeitsfähigkeit oder Zumutbarkeit ”). Con la propria impugnativa, l’assicurato sostiene che alla luce della sua situazione non può essere considerato abile al lavoro in maniera completa e a causa dei dolori persistenti e insopportabili al ginocchio non può essere ritenuto in grado di effettuare lavori con lievi limitazioni stabilite dal medico dell’CO 1. L’esigibilità medica va rivista considerando le effettive e reali limitazioni esistenti. Ciò esclude l’esercizio di un’attività lavorativa a tempo pieno (cfr. doc. I). Il ricorrente tuttavia non produce documentazione medica atta a far sorgere perlomeno un minimo dubbio in relazione alle conclusioni dei medici __________. La lettera di dimissione del Pronto soccorso del 15 maggio 2024 della dr.ssa med. __________ si esaurisce nella descrizione dell’esito della radiografia al ginocchio destro e del fatto che “ in assenza di acuzie ma di una cronicità della problematica discutiamo con il paziente l’opzione di un secondo parere ortopedico ” (doc. F). I, generici e non motivati, certificati del curante, dr. med. __________, medicina interna generale, attestano una completa incapacità lavorativa per un nuovo infortunio accaduto il 14 agosto 2024 (plico doc. C, G4) e dunque esulante dalla procedura in esame. Infatti (cfr. anche consid. 2.2), di principio è la data della decisione impugnata (in concreto il 26 giugno 2024) che delimita il potere cognitivo del giudice delle assicurazioni sociali (DTF 144 V 210 consid. 4.3.1. pag. 213; DTF 143 V 409 consid. 2.1. pag. 411; STF 9C_241/2022 del 30 giugno 2022;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Il nuovo infortunio deve far oggetto di un’altra procedura. Infine, i referti del dr. med. __________, successivi al mese di giugno 2024, sono in relazione con l’intervento dell’11 novembre 2024 (doc. D, E, H, G1, G2, G3, G5, XVII, XVIII), di cui si e già detto (consid. 2.3.5), e non permettono di scostarsi dalle valutazioni dei medici __________. I rapporti del curante sono infatti stati emessi per comprovare la necessità dell’operazione ma non si esprimono specificatamente ed in maniera motivata sulle valutazioni della capacità lavorativa del ricorrente in attività adatte e confacenti al suo stato di salute. A ttentamente vagliato l’insieme della documentazione a sua disposizione , questo Tribunale ritiene pertanto che la valutazione del medico __________, dr. med. __________, specialista proprio nella materia che qui interessa con alle spalle un’ampia esperienza nella medicina infortunistica e assicurativa, in base alla quale l’assicurato sarebbe in grado di svolgere, a tempo pieno e con un rendimento completo, un’attività alternativa adeguata, possa costituire da valido fondamento al giudizio che è chiamato a rendere. Del resto, gli impedimenti funzionali che presenta il ricorrente, sono quelli che si riscontrano usualmente in assicurati che hanno subito danni agli arti inferiori e la valutazione dell'esigibilità lavorativa espressa dal medico fiduciario dell’amministrazione risulta plausibile anche alla luce dei precedenti giurisprudenziali riportati qui di seguito.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non implicante (in particolare) la deambulazione su terreno sconnesso o su lunghi tratti e l’utilizzo di scale a pioli. In una pronunzia 35.2016.3 del 27 settembre 2016, il TCA è pervenuto alla medesima conclusione trattandosi di un assicurato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Idem in una sentenza 35.2016.41 del 14 dicembre 2016, riguardante un magazziniere che, mentre stava percorrendo la strada cantonale alla guida del proprio ciclomotore, è stato investito da un’autovettura e ha riportato la frattura intrarticolare metafisaria pluriframmentaria del piatto tibiale sinistro e la frattura peroneale prossimale composta sinistra con conseguente un problema di limitazione funzionale stabile attorno al 90°. Va inoltre segnalato che, in una sentenza 8C_624/2015 del 25 gennaio 2016 consid. 3.2.1, concernente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Lo stesso dicasi infine per la sentenza 8C_252/2022 dell’11 gennaio 2023, mediante la quale il TF ha confermato la pronunzia 35.2021.85 del 14 marzo 2022 di questo Tribunale, riguardante un muratore rimasto vittima di una contusione al ginocchio destro che aveva necessitato di ben quattro operazioni chirurgiche (meniscectomia mediale parziale, artroplastica dell'articolazione femoro-rotulea, impianto di protesi totale del ginocchio e intervento di riallineamento rotuleo con plastica), giudicato in grado di esercitare a tempo pieno un'attività lavorativa adatta alle limitazioni funzionali, cioè delle "attività lavorative leggere, prettamente, rispettivamente prevalentemente sedentarie, con possibilità di libera scelta e di cambiamento della posizione dell'arto inferiore destro al di sotto del piano di lavoro, senza gestione di una pedaliera, quando rispettivamente se svolte in piedi con possibilità di scarico dell'arto inferiore destro, che non comportano degli spostamenti frequenti o prolungati su superfici anche regolari, che non richiedono delle sollecitazioni di carico del ginocchio destro, in particolare in flessione". Il TCA non ignora i referti agli atti dei sanitari curanti, i quali non appaiono però atti a generare dei dubbi - nemmeno lievi - circa l’attendibilità dell'apprezzamento espresso dal dr. med. __________. In conclusione, stante tutto quanto precede,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 57, 551 e 572; Landolt , Das Zumutbarkeitsprinzip im schweiz. Sozialversicherungsrecht, tesi Zurigo 1995, p. 61; DTF 113 V 28 consid. 4a e sentenze ivi citate; cfr. anche Meyer Blaser , Rechtsprechung des Bundesgerichts zum IVG, Zurigo 1997, p. 221), è da ritenere dimostrato con il grado della verosimiglianza preponderante che l’insorgente in un'attività adeguata (ovvero rispettosa dei limiti indicati dal medico __________) presenta una capacità lavorativa completa. 2.4.4.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i dati del 2023 (data di stabilizzazione dello stato di salute: 1° aprile 2023). 2.4.5.  Per quanto attiene al reddito da valido , secondo l’assicuratore infortuni resistente, senza il danno alla salute infortunistico, nel 2023, l’assicurato avrebbe realizzato un guadagno annuo lordo pari a fr. 65’650. Questo dato, fondato su informazioni fornite direttamente dall’__________ __________ (cfr. doc. 538) e non contestato dal ricorrente (cfr. doc. I), può senz’altro essere fatto proprio dal TCA. 2.4.6.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2.4.7.  Giova infine segnalare che nella sentenza 8C_256/2021 del 9 marzo 2022 relativa all’assicurazione per l’invalidità, pubblicata in DTF 148 V 174, l’Alta Corte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Il TF ha ribadito la validità della propria giurisprudenza - anche nell’ambito dell’assicurazione sociale contro gli infortuni - ancora con la sentenza 8C_215/2023 del 1° febbraio 2024 consid. 5.2.1. 2.4.8.  Nella presente fattispecie, l’istituto resistente ha quantificato in fr. 67’263 il reddito da invalido, facendo capo alla RSS 2020, tabella TA1_tirage_skill_level, ramo economico totale, livello di competenze 1, uomini, aggiornato al 2023, non operando nessuna decurtazione (doc. 542, p. 1). Con il proprio ricorso, l’insorgente non contesta il reddito ritenuto dall’amministrazione (cfr. doc. I), che, essendo conforme a quanto previsto dalla giurisprudenza, può essere fatto proprio da questo Tribunale. Ora, confrontando i fr. 67’263 al reddito che l’insorgente avrebbe potuto conseguire senza il danno alla salute, e cioè fr. 65’650, non risulta alcuna perdita di guadagno. La decisione su opposizione, mediante la quale è stata negata l’assegnazione di una rendita d’invalidità, deve quindi essere confermata. 2.5. Entità della menomazione dell’integrità.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Ghélèw/Ramelet/Ritter,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l’CO 1 ha assegnato all’assicurato un’IMI del 20% (cfr. doc. 545). Tale decisione si fonda sulla valutazione espressa dal dr. med. __________, che il 31 marzo 2023 ha affermato: " (…) 2 Schätzung des Integritätsschadens 20% 3 Begründung Eine mässiggradige femoro-tibiale Arthrose wird mit 5-15% beurteilt. Eine schwere Arthrose mit 15-30%. Eine Pangonarthrose mit 10-30% und eine schwere Arthrose mit 30-40%. In diesem Fall sind wir mit einer mässiggradigen Pangonarthrose konfrontiert, die eine Validierung zwischen 15 und 20% erlaubt mit aktuellen stabilen Verhältnissen mit noch eingeschränkter Beweglichkeit von 0-90°, bei der eine leichte Verbesserung in Zukunft noch zu erwarten ist. 20% sind in diesem Fall gerechtfertigt.” (doc. 520) Con la propria impugnativa, il ricorrente non ha sollevato alcuna specifica obiezione a proposito della valutazione del dr. med. __________, ma ha sostenuto che “ la diminuita integrità, di gran lunga più importante rispetto a quanto stabilito dal medico CO 1, come risulta dalla documentazione che si produce e da quella già inviata all’assicuratore, giustifica pure una maggiore indennità per menomazione dell’integrità ” (doc. I). Chiamata ora a pronunciarsi su una questione di natura squisitamente medica, questa Corte non vede alcun valido motivo per scostarsi dall’apprezzamento del medico __________ dell’CO 1, tenuto anche conto che agli atti non figurano pareri specialistici divergenti in merito all’entità della menomazione per l’integrità. In questo senso, va rilevato innanzitutto che il dr. med. __________ ha espresso una valutazione motivata tenendo conto dei dati anamnestici che emergono dalla documentazione medica a sua disposizione. Lo specialista ha spiegato, sulla base delle percentuali usualmente applicabili in casi simili a quello in esame, le ragioni per le quali nel preciso caso di specie un’IMI del 20% è adeguata, affermando che siamo in presenza di una pangonartrosi moderata che permette il riconoscimento di un’IMI tra il 15 ed il 20% con attualmente una situazione stabile con movimenti limitati tra 0-90° e dove è possibile, in futuro, solo un leggero miglioramento ( In diesem Fall sind wir mit einer mässiggradigen Pangonarthrose konfrontiert. In diesem Fall sind wir mit einer mässiggradigen Pangonarthrose konfrontiert, die eine Validierung zwischen 15 und 20% erlaubt mit aktuellen stabilen Verhältnissen mit noch eingeschränkter Beweglichkeit von 0-90°, bei der eine leichte Verbesserung in Zukunft noch zu erwarten ist. 20% sind in diesem Fall gerechtfertigt ”). D’altro canto, agli atti non figurano pareri specialistici divergenti suscettibili di generare dei dubbi, nemmeno lievi, a proposito della correttezza dell’apprezzamento espresso dal medico interno all’amministrazione. In queste condizioni, la decisione su opposizione impugnata deve essere confermata anche nella misura in cui l’assicurato è stato posto al beneficio di un’IMI del 20%. 2.6.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