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35.2024.31 vom 27. August 2021</w:t>
      </w:r>
    </w:p>
    <w:p>
      <w:r>
        <w:t>TI Tribunale d'appello, 2021-08-27, IT</w:t>
      </w:r>
    </w:p>
    <w:p>
      <w:r>
        <w:rPr>
          <w:b/>
        </w:rPr>
        <w:t xml:space="preserve">Quelle: </w:t>
      </w:r>
      <w:r>
        <w:t>https://mcp.opencaselaw.ch/entscheid/ti_gerichte_35.2024.31_d20210827</w:t>
      </w:r>
    </w:p>
    <w:p>
      <w:r>
        <w:t>FR: TI_GERICHTE 35.2024.31 du 27 août 2021</w:t>
      </w:r>
    </w:p>
    <w:p>
      <w:r>
        <w:t>IT: TI_GERICHTE 35.2024.31 del 27 agosto 2021</w:t>
      </w:r>
    </w:p>
    <w:p>
      <w:pPr>
        <w:pStyle w:val="Heading2"/>
      </w:pPr>
      <w:r>
        <w:t>Regeste</w:t>
      </w:r>
    </w:p>
    <w:p>
      <w:r>
        <w:t>Tre infotuni spalla destra: rendita LAINF 19%. Infortunio spalla sinistra. Litigiose: entità rendita e IMI. 17 LPGA. Rinvio per verificare eventuale aggravamento della spalla destra con conseguenti ripercussioni sulla capacità lavorativa residua dell'assicurato. Perizia ex art. 44 LPGA</w:t>
      </w:r>
    </w:p>
    <w:p>
      <w:pPr>
        <w:pStyle w:val="Heading2"/>
      </w:pPr>
      <w:r>
        <w:t>Erwägungen</w:t>
      </w:r>
    </w:p>
    <w:p>
      <w:r>
        <w:rPr>
          <w:b/>
        </w:rPr>
        <w:t>E. 26</w:t>
      </w:r>
    </w:p>
    <w:p>
      <w:r>
        <w:t>ottobre 1999. Vedi pure: STF 9C_807/2014 del 9 settembre 2015; STF 9C_585/2014 dell’8 settembre 2015). nel merito 2.2.  In concreto, l’oggetto della lite è circoscritto all'entità dell’invalidità e della menomazione dell’integrità. Non è invece oggetto di contestazione, ed esula quindi dalla presente vertenza, la stabilizzazione dello stato di salute dell’assicurato al 1° gennaio 2024. 2.3.  Secondo l'art. 17 cpv. 1 LPGA, nella versione in vigore dal 1° gennaio 2022, qui applicabile in virtù della disposizione transitoria di cui all’art. 82 a LPGA, per il futuro la rendita d’invalidità è aumentata, ridotta o soppressa, d’ufficio o su richiesta, se il grado d’invalidità del beneficiario della rendita subisce una modificazione di almeno cinque punti percentuali (lett. a) o aumenta al 100 per cento (lett. b).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(Ghélew,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assegnate dagli assicuratori contro gli infortuni, indipendentemente dal fatto che essa sia disciplinata dall'art. 80 LAMI oppure dall'art. 22 LAINF (RAMI 1987 U 32 p. 446 s.). 2.4.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2.5.  Per rivedere una rendita di invalidità non basta un semplice cambiamento passeggero: le circostanze di base devono mutare presumibilmente a lungo termine. In particolare, non è motivo di revisione un temporaneo aumento di guadagno dell'assicurato (cfr. Ghélew, Ramelet, Ritter, op. cit., p. 114). 2.6.  La questione di sapere se si è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(cfr.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è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Nella concreta evenienza, al momento dell’infortunio in disamina,RI 1 era già beneficiario di una rendita d’invalidità LAINF del 19% dal 1° giugno 2021 a causa di diversi infortuni subiti alla spalla destra , da ultimo il 12 ottobre 2020 (cfr. consid. 1.1.). In quel contesto, RI 1 era stato visitato personalmente il 28 aprile 2021 dal dr. med. __________, specialista FMH in chirurgia ortopedica e traumatologia, il quale aveva posto la diagnosi di: “ Strappo spalla destra del 12.10.2020 con rottura massiva della cuffia dei rotatori con cranializzazione della testa omerale trattata conservativamente. Distorsione spalla destra dell'01.12.2009 con rottura dei tendini sovra ed infraspinato trattata conservativamente (__________). Contusione spalla destra del 18.01.2017 trattata conservativamente (__________). ”. Il medico __________ aveva poi dichiarato inesigibile l’attività lavorativa abituale di muratore, mentre aveva considerato l’assicurato abile al 100% (in termini di presenza e rendimento) in attività sostitutive adeguate (più precisamente: “ Livelli di carico: da lieve a medio (15 kg) raramente, lieve (10 kg) saltuariamente, molto lieve (prevalentemente in posizione seduta, 5 kg) frequentemente. Molto spesso può eseguire lavoro leggero e di precisione, di rado lavoro medio, mai più lavoro pesante, lavoro manuale rozzo e molto pesante. Di rado può eseguire lavori sopra la testa. Mai più salire su scale a pioli ”; doc. 58 incarto LAINF n. 2). A seguito dell’infortunio alla spalla sinistra del 6 luglio 2021, l’CO 1 ha considerato una capacità lavorativa residua del 90% (presenza al 100% con una riduzione di rendimento del 10%) in base a quanto concluso dal dr. med. __________ nell’apprezzamento del 19 febbraio 2024 (doc. 199 incarto LAINF n. 1). Dal canto suo, il rappresentante dell’insorgente ribadisce anche in questa sede che il suo patrocinato presenterebbe un’incapacità lavorativa perlomeno del 50% anche in attività molto leggere, sulla base di quanto sostenuto dal Prof. dr. med. __________ - il quale, a differenza del medico __________, ha personalmente visitato l’assicurato – nel referto del 25 marzo 2024 (doc. 1). 2.9.   Dalle tavole processuali emerge che, in seguito all’infortunio del 6 luglio 2021, RI 1 è stato sottoposto il 3 novembre 2021 ad un intervento di “ decompressione sottoacromiale e riparazione del tendine sovraspinato ” della spalla sinistra ad opera del dr. med. __________ (doc. 37 e 38 incarto LAINF n. 1). Dopo che il 21 giugno 2022 un’artro-RMN ha evidenziato una re-rottura parziale del sovraspinato della spalla sinistra (doc. 85 incarto LAINF n. 1), l’insorgente ha consultato più volte il Prof. __________, per poi rivolgersi per una “ second opinion ” al dr. med. __________, specialista FMH in ortopedia e traumatologia, il quale nel rapporto del 15 maggio 2023 (doc. 136 incarto LAINF n. 1) ha attestato quanto segue: " Di fronte ad un paziente che continua ad avere dei dolori cronici alla spalla operata consiglierei un'artroscopia diagnostica con delle prese bioptiche per escludere un'infezione di basso grado; sarebbe anche un'opportunità per valutare eventuali altre lesioni ed il reale stato del tendine sovraspinato.” In data 29 agosto 2023 il Prof. dr. med. __________ ha attestato che RI 1 non intendeva sottoporsi all’intervento consigliato dal dr. med. __________ (doc. 162 incarto LAINF n. 1). Il 18/19 settembre 2023, il ricorrente si è sottoposto ad una “ valutazione delle capacità funzionali ” presso la __________ (doc. 166 incarto LAINF n. 1). Nel relativo rapporto datato 2 ottobre 2023 (doc. 166 incarto LAINF n. 1), il dr. med. __________, specialista FMH in medicina interna e il fisioterapista __________ - dopo avere elencato le “ problematiche rilevanti per il lavoro ” (“ Limitazione di movimento della spalla sx e della spalla dx che non gli permettono di eseguire movimenti ampi ed anche i lavori più leggeri di casa od in giardino; Lavori al di sopra delle spalle; Rispetto dei limiti riconosciuti alla spalla dx nel maggio del 2020 ”) - hanno ritenuto l’attività abituale di muratore ormai inesigibile (doc. 166 incarto LAINF n. 1, pag. 7) mentre, per quanto riguarda l’“ esigibilità per altre attività professionali (secondo categorie DOT) ”, hanno invece osservato quanto segue: " (…) Nell'ambito dei test eseguiti l'assicurato non ha mai raggiunto limiti oggettivabili ed osservabili; dunque, i risultati non sono valutabili dal punto di vista dell'esame fisico. Da un punto di vista medico-teorico è invece esigibile da subito, considerato che non si attendono ulteriori interventi e miglioramenti della situazione 1) lavoro da molto leggero a leggero tutto il giorno, ev. con rendimento ridotto; 2) Limitazioni particolari: - lavorare prevalentemente in piedi su un piano di lavoro per non dovere - sollevare le braccia da seduto, evitare movimenti ampi dell'AS sx; evitare lavori ripetitivi con l'arto superiore sx e lavori sopra l'altezza delle spalle; - rispettare i limiti già riconosciuti dalla CO 1 per la spalla dx. 3) adattare il posto di lavoro per garantire una buona posizione agli AASS: es: lavorare ad un banco di lavoro in piedi per ridurre i movimenti delle braccia durante le mansioni ricevute.” (doc. 166 incarto LAINF n. 1, pag. 7). Nel rapporto del 6 novembre 2023 (doc. 175 incarto LAINF n. 1), relativo alla visita di controllo del 31 ottobre 2023, il dr. med. __________, specialista FMH in chirurgia, ha dichiarato RI 1 abile al 100% (in termini di presenza e rendimento) in attività alternative adeguate e, quindi, nei limiti della rendita di cui era già al beneficio (doc. 175, pag. 5 incarto LAINF n. 1). In sede d’opposizione, l’avv. RA 1 ha versato agli atti il referto 15 novembre 2023 del Prof. __________ (doc. 180 incarto LAINF n. 1), il cui tenore è il seguente: " (…) Il medico di fiducia ha concluso la valutazione attestando che il paziente è pienamente abile al lavoro per attività leggere. A mio modo di vedere quest'affermazione è errata. A causa della problematica alle due spalle il paziente non può in nessun modo eseguire lavori ripetitivi con gli arti superiori nemmeno se si tratta di lavori leggeri. È infatti costretto ad eseguire spesso delle pause e come detto non può eseguire un lavoro ripetitivo a livello dell'orizzontale né sopra l'orizzontale. Non sono quindi d'accordo con le affermazioni del medico __________. (…)”. Interpellato a tal proposito dall’amministrazione, con apprezzamento del 30 gennaio 2024 (doc. 194 incarto LAINF n. 1), il dr. med. __________ ha rilevato quanto segue: " (…) Le risultanze emerse all'interno del rapporto medico del Dr. __________ del 31.10.2023 si basano sulle valutazioni riportate all'interno del rapporto EFL del Dr. __________ del 02.10.2023. All'interno del rapporto EFL del Dr. __________ alla pagina n.6 viene riportato: "In un'attività consona l'assicurato è abile al lavoro a tempo pieno con diminuzione del rendimento dovuta alla disfunzione dell'AS sx e di quella già nota dell'AS dx" mentre all'interno della pagina n. 7 del medesimo rapporto EFL viene riportato: "Da un punto di vista medico-teorico è invece esigibile da subito, considerato che non si attendono ulteriori interventi e miglioramenti della situazione, lavoro da molto leggero a leggero tutto il giorno, ev. con rendimento ridotto". Per favore si prega di richiedere direttamente al Dr. __________ un addendum dove venga espressamente chiarito se in un'attività lavorativa rispettosa delle limitazioni identificate, il Sig. RI 1 sia abile in misura completa con o senza diminuzione del rendimento e qualora vi sia una riduzione del rendimento esprimere un valore percentuale, poiché dalla lettura dei rapporti EFL del 02.10.2023 emerge una non chiara presa di posizione. (…)”. Su richiesta dell’amministrazione (doc. 195 incarto LAINF n. 1), in data 6 febbraio 2024, il dr. med. __________ ha precisato che “ dal punto di vista medico teorico in un'attività rispettosa dello stato di salute, dei limiti funzionali e delle risorse come descritto nel test, il Paziente risulta avere una capacità lavorativa al 100% su intera giornata con rendimento ridotto al max del 10% (vedi considerazioni descritte nel test). ” (doc. 196 incarto LAINF n. 1). In un successivo apprezzamento datato 19 febbraio 2024 (doc. 199 incarto LAINF n. 1), il dr. med. __________ ha certificato quanto segue: " (…) il signor RI 1, per quanto attiene i disturbi connessi ad entrambe le spalle è da risultare abile al 100% in attività che rispecchiano le limitazioni sottoindicate con una riduzione del rendimento del 10% a causa delle necessità di pause aggiuntive. Non si condividono le valutazioni riportate dal Prof. dr. med. __________ all'interno del suo rapporto medico del 15.11.2023 quando lo stesso riferisce: «[...] A causa della problematica alle due spalle il paziente non può in nessun modo eseguire lavori ripetitivi con gli arti superiori nemmeno se si tratta di lavori leggeri. È infatti costretto ad eseguire spesso delle pause e come detto non può eseguire un lavoro ripetitivo a livello dell'orizzontale né sopra l'orizzontale. Non sono quindi d'accordo con le affermazioni del medico __________ [...] », in quanto in nessun luogo è emerso che il Dr. med. __________ all'interno del rapporto medico del 31.10.2023 relativo alla visita medico-assicurativa del 31.10.2023, abbia certificato che il Sig. RI 1 avesse potuto svolgere attività ripetitive con gli arti superiori e neppure un lavoro ripetitivo a livello dell'orizzontale né sopra l'orizzontale: d'altra, parte anche all'interno del rapporto EFL del dott. med. __________, a cui il dott. med. __________ ha fatto capo per le sue conclusioni, viene chiarito che l'assicurato non può eseguire lavori ripetitivi con gli arti superiori. Esigibilità del lavoro: Livelli di carico: da lieve a medio (15 kg) raramente, lieve (10 kg) saltuariamente, molto lieve (prevalentemente in posizione seduta, 5 kg) frequentemente. Molto spesso può eseguire lavori leggeri e di precisione non ripetitivi, di rado lavoro medio, mai più lavoro pesante, lavoro manuale rozzo e molto pesante. Di rado può eseguire lavori sopra la testa, mai più salire su scale a pioli. Rimane esigibile un lavoro, da molto leggero a leggero poco ripetitivo che possa essere eseguito in posizione comoda (in piedi ad un tavolo senza grandi movimenti delle spalle) ed aiutandosi anche con il braccio destro in termini già noti per quest'ultimo. (…).” (doc. 199, pag. 2 e 3 incarto LAINF n. 1). Pendente causa, l’avv. RA 1 ha prodotto il rapporto 25 marzo 2024 del dr. med. __________ (doc. 1), giusta il quale: " (…) II paziente presenta esiti di duplice infortunio, da una parte infortunio alla spalla destra nel 2020 a causa del quale presenta un'artropatia da rottura della cuffia dei rotatori. Si tratta di un'affezione grave ed evolutiva con peggioramento progressivo sia della funzione della spalla che dei dolori. Per questa spalla la situazione è andata gradualmente a peggiorare, in parte a causa della natura evolutiva della problematica stessa ma in parte anche perché, dopo l'infortunio alla spalla sinistra, il paziente ha dovuto sollecitare maggiormente l'arto destro. Attualmente presenta importante limitazione funzionale con impossibilità di eseguire attività a livello dell'orizzontale ma anche sollevare piccoli pesi gli risulta impossibile anche solo di rado. Per quello che concerne la spalla sinistra il paziente aveva subito un infortunio nel 2021 e avevamo deciso di eseguire un intervento di ricostruzione tendinea che ho realizzato il 03.11.2021. L'evoluzione è stata purtroppo caratterizzata da re-rottura, perlomeno parziale, del tendine riparato. Attualmente funzione compromessa anche dell'arto superiore sinistro. Per la combinazione delle due patologie, il paziente risulta, a mio modo di vedere, inabile al lavoro perlomeno del 50% anche per attività molto leggere. Questo principalmente in ragione dell'aggravamento della situazione della spalla destra ma anche a causa di costanti dolori che teoricamente necessiterebbero di continue pause. Ribadisco dunque che il signor RI 1 risulta inabile al lavoro perlomeno al 50% anche in un ipotetico lavoro amministrativo. (…)”. Con la risposta (cfr. doc. III), l’CO 1 ha rilevato quanto segue: " (…) 7. A sostegno del ricorso viene prodotto un certificato del dott. __________, il quale pretende che, per la combinazione delle due patologie, l'assicurato risulta inabile al lavoro perlomeno nella misura del 50 % questo in ragione dell'aggravamento della situazione alla spalla destra. 8. II preteso peggioramento della spalla destra non viene documentato da nessun reperto oggettivo e non risultava nel certificato del 15.11.2023 prodotto a sostegno dell'opposizione dove peraltro il dott. __________ si era limitato a contestare la piena capacità lavorativa per attività leggere e indicato che l'assicurato non poteva eseguire lavori ripetitivi con gli arti superiori e necessitava di pause. 9. Non appare verosimile che quattro mesi più tardi la situazione della spalla destra è peggiorata. 10. Sintomatico è il fatto che il dott. __________ non ha prescritto nessun esame mirato né tanto meno delle cure. 11. Altrettanto sintomatico è il fatto che già in occasione della visita del 10.5.2021 l'assicurato aveva riferito dei dolori alla spalla destra ogni volta che cerca di mobilizzarla fino all'orizzontale. Il dolore era presente anche a riposo, con aumento dell'intensità all'aumentare dei movimenti. Riportava una concomitante riduzione della forza e più in generale in tutto il braccio. 12. In materia di apprezzamento delle prove deve essere tenuto conto che, secondo l'esperienza, i medici curanti, compresi gli specialisti, viste le relazioni di fiducia che instaurano con i loro pazienti, in caso di dubbio, tendono generalmente a rilasciare pareri a loro favorevoli (DTF 135 V 465 consid. 4.5, DTF 125 V 351 consid 3b/cc; sentenza del TF 8C_630/2020 del 28.1.2021). 13. Questo Tribunale ha avuto modo di ricordare a più riprese che non vi è motivo alcuno per non riconoscere ad un assicurato vittima di una lesione ad una spalla una piena capacità di lavoro in un'attività leggera con delle limitazioni del tipo di quelle ritenute dal medico assicurativo in concreto. 14. Il fatto che l'assicurato ha riportato una lesione ad entrambe le spalle non giustifica una diminuzione di rendimento superiore al 10 %. (…)” (doc. III, pag 2 e 3). 2.10.  Chiamato ora a pronunciarsi nel caso di specie, questa Corte rileva preliminarmente che, non essendo la decisione impugnata fondata su una perizia esterna ai sensi dell’art. 44 LPGA, può trovare applicazione la giurisprudenza di cui alla DTF 135 V 465, secondo la quale dei lievi dubbi circa l’affidabilità di un rapporto medico bastano per potersene discostare (cfr. supra , consid. 2.7.). Ora, attentamente vagliato l’insieme della documentazione a sua disposizione, il TCA non ritiene di poter senz’altro concludere, come fatto dall’amministrazione sulla base di quanto indicato dal proprio medico fiduciario, che, tenuto conto del danno infortunistico alle due spalle, RI 1 sarebbe in grado di svolgere un’attività sostitutiva adeguata sull’arco dell’intera giornata con una riduzione del rendimento del 10%. Secondo questo Tribunale, l’apprezzamento elaborato il 19 febbraio 2024 dal dr. med. __________ non può costituire da valido fondamento al giudizio che è chiamato a rendere. In effetti, a suscitare dei dubbi, perlomeno lievi, circa la correttezza della valutazione espressa dal fiduciario dell’CO 1 vi è la circostanza che, il 25 marzo 2024, il Prof. dr. med. __________ ha sostenuto che la situazione della spalla destra “è andata gradualmente a peggiorare, in parte a causa della natura evolutiva della problematica stessa ma in parte anche perché, dopo l'infortunio alla spalla sinistra, il paziente ha dovuto sollecitare maggiormente l'arto destro. Attualmente presenta importante limitazione funzionale con impossibilità di eseguire attività a livello dell'orizzontale ma anche sollevare piccoli pesi gli risulta impossibile anche solo di rado”, attestando quindi un’inabilità del 50% almeno anche in attività lavorative molto leggere “principalmente in ragione dell'aggravamento della situazione della spalla destra ma anche a causa di costanti dolori che teoricamente necessiterebbero di continue pause”. Ora, questa Corte non è in grado di escludere, con la necessaria tranquillità, che la situazione della spalla destra si sia effettivamente aggravata, in particolare perché, dopo il trauma alla spalla sinistra, l’assicurato ha dovuto sollecitare maggiormente l'arto superiore destro e che, di conseguenza, “necessiterebbe di pause continue”, come fatto valere dal Prof. __________. Inoltre, laddove ciò fosse il caso, sapere se il peggioramento dello stato della spalla destra determina la necessità per l’insorgente di effettuare maggiori pause con, di conseguenza, un’ulteriore riduzione del rendimento rispetto al 10% già ammesso dal dr. med. __________ sulla base di quanto attestato dal dr. med. __________ in data 6 febbraio 2024, è una questione, controversa tra le parti, di natura medica che non spetta a questo Tribunale risolvere in prima battuta. Ciò è tanto più vero se si considera che su tale aspetto (eventuale aggravamento dello stato della spalla destra con possibili conseguenti ripercussioni sulla capacità lavorativa residua dell’assicurato), il medico fiduciario dell’CO 1 non si è nemmeno pronunciato. Dalle tavole processuali emerge infatti che il dr. med. __________ ha visitato l’assicurato l’ultima volta il 28 aprile 2021, nel contesto dell’infortunio alla spalla destra, mentre, per quanto riguarda la spalla sinistra, l’ultimo documento specialistico concernente lo stato di quella parte del corpo a sua disposizione, era costituito dal rapporto 6 novembre 2023 del dr. med. __________ relativo alla visita fiduciaria di controllo del 31 ottobre 2023 (doc. 175 incarto LAINF n. 1). Successivamente a tale data, RI 1 è stato visitato personalmente soltanto dal Prof. dr. med. __________, il quale, come detto, ha attestato l’insorgenza di un aggravamento dello stato della spalla destra. In simili circostanze, non può quindi essere condivisa l’argomentazione dell’amministrazione secondo la quale “una lesione ad entrambe le spalle non giustifica una diminuzione di rendimento superiore al 10%. (…).” (cfr. p.to 14 della risposta di causa di cui al doc. III). D’altro canto, se è vero che in passato questa Corte ha costantemente ammesso una piena capacità lavorativa in attività sostitutive adeguate trattandosi di assicurati vittime d’infortuni agli arti superiori, in particolare alle spalle (cfr., fra le più recenti, la STCA 35.2022.67 del 14 novembre 2022 consid. 2.3.4. Per un caso in cui il TCA ha invece rinviato gli atti all’assicuratore LAINF per complemento istruttorio, si veda la pronunzia 35.2020.97 del 3 maggio 2021, riguardante un assicurato al quale era stata impiantata una protesi inversa della spalla. Si veda inoltre la sentenza 8C_542/2023 del 25 aprile 2024, mediante la quale il TF ha ordinato a questo Tribunale di disporre una perizia giudiziaria volta a definire la capacità lavorativa di un assicurato vittima di un trauma alla spalla destra), è altrettanto vero che il caso sub judice si differenzia dai precedenti per il fatto che il ricorrente presenta un danno ad entrambe le spalle, ciò che giustifica una diversa soluzione. Tutto ben considerato, sulla scorta di quanto precede, questo Tribunale ritiene dunque che la presente vertenza non possa essere decisa senza preliminarmente procedere a un complemento istruttorio, di natura medica, volto a determinare la capacità lavorativa residua dell’assicurato in attività adeguate a far tempo dal 1° gennaio 2024. Visto che in discussione vi è un aggravamento dello stato della spalla destra, l’accertamento da compiere dovrà necessariamente includere anche l’aspetto riguardante l’entità della menomazione dell’integrità di cui è portatore l’assicurato. 2.11.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Inoltre,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cfr. pure la STCA 35.2023.12 del 24 aprile 2023, consid. 2.9 e la STCA 35.2024.12 del 10 giugno 2024, consid. 2.6). Infine, con pronunzia 8C_447/2023 del 18 aprile 2024 consid. 5.3, l’Alta Corte ha stabilito che: " Aufgrund der widersprüchlichen Berichte der RAD-Ärzte untereinander einerseits und im Vergleich zu den erwähnten Berichten des Spital F.________ andererseits bestanden mithin zumindest geringe Zweifel an der Zuverlässigkeit und Schlüssigkeit der Einschätzung durch die beiden Ärzte des RAD, auf welche sich die Vorinstanz abstützte. Anstatt weitere Abklärungen zu tätigen, stellte das kantonale Gericht eigene medizinische Überlegungen an und schloss auf eine abgestufte Arbeitsfähigkeit ab Oktober 2017. Dies liegt jedoch nicht mehr im Rahmen einer zulässigen freien Beweiswürdigung (Art. 61 lit. c ATSG), ist es doch nicht Aufgabe des Gerichts, fachfremde Schlussfolgerungen zu ziehen (vgl. Urteile 8C_122/2023 vom 26. Februar 2024 E. 5.3; 8C_586/2022 vom 26. April 2023 E. 5.2.2; 8C_225/2021 vom 10. Juni 2021 E. 5.3+5.5). Vielmehr hätte die Vorinstanz die dargelegten Unstimmigkeiten und Widersprüche näher abklären müssen. Indem sie dies unterliess, stellte sie den Sachverhalt nicht rechtsgenüglich fest, was die Beweiswürdigungsregeln sowie den Untersuchungsgrundsatz, mithin Bundesrecht, verletzt”. Nella presente fattispecie, il TCA ritiene che siano soddisfatti i presupposti per un rinvio degli atti all’istituto convenuto (cfr. STF 8C_59/2011 del 10 agosto 2011 e DTF 135 V 465), già per il fatto che esso ha fondato la decisione impugnata sul solo parere del proprio medico fiduciario . Per le ragioni già esposte al considerando 2.7., si giustifica pertanto l’annullamento della decisione su opposizione impugnata e il rinvio degli atti all’assicuratore resistente affinché disponga un approfondimento peritale esterno (art. 44 LPGA) volto a chiarire la capacità lavorativa residua dell’assicurato in attività adeguate al 1° gennaio 2024 e l’entità della sua menomazione dell’integrità. Sulla base delle relative risultanze peritali, l’assicuratore resistente sarà poi chiamato a definire nuovamente le prestazioni di lunga durata (rendita e IMI) spettanti all’assicurato. 2.12.   Alla luce di tutto quanto esposto, il TCA rinuncia all'assunzione di ulteriori prove, in particolare all’esperimento della perizia richiesta dal patrocinatore del ricorrente (cfr. doc. I, pag. 5). Va qui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2.13.  Visto l’esito del ricorso (il rinvio con esito aperto equivale a piena vittoria, cfr., da ultimo, STF 8C_859/2018 del 26 novembre 2018 consid. 5 con rinvio a DTF 137 V 210 consid. 7.1 p. 271 e riferimento), l’CO 1 verserà all’insorgente, rappresentato da un avvocato, l’importo fr. 2'500 (IVA inclusa) a titolo d’indennità per ripetibili. 2.14.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