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 vom 12. Juni 2023</w:t>
      </w:r>
    </w:p>
    <w:p>
      <w:r>
        <w:t>TI Tribunale d'appello, 2023-06-12, IT</w:t>
      </w:r>
    </w:p>
    <w:p>
      <w:r>
        <w:rPr>
          <w:b/>
        </w:rPr>
        <w:t xml:space="preserve">Quelle: </w:t>
      </w:r>
      <w:r>
        <w:t>https://mcp.opencaselaw.ch/entscheid/ti_gerichte_35.2023.4</w:t>
      </w:r>
    </w:p>
    <w:p>
      <w:r>
        <w:t>FR: TI_GERICHTE 35.2023.4 du 12 juin 2023</w:t>
      </w:r>
    </w:p>
    <w:p>
      <w:r>
        <w:t>IT: TI_GERICHTE 35.2023.4 del 12 giugno 2023</w:t>
      </w:r>
    </w:p>
    <w:p>
      <w:pPr>
        <w:pStyle w:val="Heading2"/>
      </w:pPr>
      <w:r>
        <w:t>Regeste</w:t>
      </w:r>
    </w:p>
    <w:p>
      <w:r>
        <w:t>Assicurata scivolata: Contusione spalla (status quo sine dopo 9 mesi, in assenza di un danno strutturale). Sintomatologia complessa non oggettivabile (assenza di causalità adeguata). Ricorso respinto. Istanza AG e gratuito patrocinio accolta</w:t>
      </w:r>
    </w:p>
    <w:p>
      <w:pPr>
        <w:pStyle w:val="Heading2"/>
      </w:pPr>
      <w:r>
        <w:t>Erwägungen</w:t>
      </w:r>
    </w:p>
    <w:p>
      <w:r>
        <w:rPr>
          <w:b/>
        </w:rPr>
        <w:t>E. 18</w:t>
      </w:r>
    </w:p>
    <w:p>
      <w:r>
        <w:t>luglio 2017, c. 2.4). Inoltre, per costante giurisprudenza, il giudice delle assicurazioni sociali valuta la legalità della decisione deferitagli sulla base della situazione di fatto esistente al momento in cui essa venne emanata ( in casu , il 6 dicembre 2022),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sentenza 8C_402/2015 del 29 febbraio 2016, consid. 5.3 in fine, con riferimento alla DTF 132 V 215, consid. 3.1.1 pag. 220). Stante quanto precede, l’allegato di “ replica spontanea con ulteriori mezzi di prova ” del 24 aprile 2023 (doc. XII) come pure la documentazione medica ad essa annessa (cfr., in particolare, doc. G) prodotta successivamente al 6 dicembre 2022 (data questa, giova ribadire, di emanazione della decisione impugnata che segna il limite temporale del potere cognitivo del giudice delle assicurazioni sociali) vengono presi in considerazione ai fini del giudizio quali elementi di accertamento retrospettivo della situazione anteriore alla decisione resa, nella misura in cui vengono giudicati rilevanti. Ne discende che l'eccezione procedurale (di chiaro stampo civilistico) presentata il 5 maggio 2023 dall’ avv. RA 2, consistente nella richiesta di estromissione del doc. XII + doc. F e G poiché prodotti tardivamente, deve essere respinta (cfr., per dei casi analoghi, la STCA 35.2017.76 del 4 ottobre 2018, consid. 2.1 e la STCA 35.2018.129 del 28 marzo 2019, consid. 2.12). 2.2.   Secondo l’art. 6 cpv. 1 LAINF, per quanto non previsto altrimenti dalla legge, le prestazioni assicurative sono effettuate in caso d’infortuni professionali, d’infortuni non professionali e di malattie professionali. 2.2.1.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-quando lo stato di salute dell'interessato è simile a quello che esisteva immediatamente prima dell'infortunio (status quo ante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2.2.2.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2.2.3.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2.2.4.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 una sentenza 8C_357/2020 dell’8 settembre 2020, la Massima Istanza ha, pure, applicato questo principio a proposito di una fattispecie in cui i disturbi da stress post-traumatico lamentati dall’assicurata, riferibili ad un’aggressione subita da quest’ultima, non avevano potuto essere oggettivati (STF 8C_357/2020 dell’8 settembre 2020, consid. 3).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Giova qui pure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Giova qui infine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2.4.  Tornando al caso di specie dalle tavole processuali emerge che l’assicurata il 24 marzo 2021 mentre stava lavorando è scivolata sul pavimento bagnato e ha riportato un trauma contusivo alla spalla destra (doc. A1, A5, A13 e M1). In seguito, ha sviluppato una complessa sintomatologia dolorosa (segnatamente dolori cervico-toracici e scapolari a destra, accompagnati da cefalee, come pure difficoltà funzionali e di forza della spalla destra), a causa della quale si è sottoposta a numerose indagini, che sono state effettuate per mezzo di apparecchiature diagnostiche e di immagine radiologica come pure a diverse visite mediche specialistiche (anche in Svizzera interna). In particolare, per quanto qui di maggiore interesse, si è sottopo-sta il 7 aprile 2021 ad una radiografia e a una ecografia della spalla destra nonché ad una radiografia della clavicola (doc. M8), il 16 aprile 2021 ad una risonanza magnetica nativa della spalla destra (doc. M9) e il 29 aprile 2021 ad una RX della colonna cervicale ap/lat e dens axis trasboccale (doc. M4), ove non sono state evidenziate lesioni ossee. Nel medesimo periodo, la ricorrente è stata pure visitata personalmente da tre medici specialisti (in ambito reumatologico e ortopedico), che non hanno trovato alcuna spiegazione oggettiva ai dolori lamentati (doc. M2, M4 e M12). In seguito, il 19 maggio 2021 si è sottoposta ad una ARTRO-RM della spalla destra (che ha messo in evidenza quanto segue: infiammazione dell'articolazione con parziale lesione del muscolo sottoscapolare profondo nella fascia media superiore; possibile lesione parziale e tendinopatia inserzionale cronica del sovraspinato senza lesioni transmurali; peritendinite del capo lungo del bicipite, che è assottigliato nella zona intrarticolare; presenza di un ingrossamento sinoviale nella zona dell'intervallo dei rotatoria destra a livello subacromiale; infiammazione cronica e alterazione con ingrossamento della capsula dell'articolazione acromioclavicolare; nessun significativo edema osseo o contusione ossea: doc. M6), il 4 giugno 2021 si è sottoposta ad una risonanza magnetica della colonna cervicale senza e con MDC (che ha evidenziato una rettilineizzazione della lordosi fisiologica ma non ha messo in luce altre alterazioni: doc. M11) e l’8 giugno 2021 ad una TAC nativa dell’articolazione della spalla destra (“ Non evidenti alterazioni ossee di tipo traumatico o morfostrutturali con rapporti articolari nella norma. Non alterazioni in particolare a livello della scapola ”: doc. M 22). In seguito è stata visitata il 21 giugno 2021 dal dr. med. __________, Primario di ortopedia della __________ di __________ che, dopo avere diagnosticato una sindrome dolorosa cronica alla spalla/nuca e colonna vertebrale toracica/scapola destra, ha puntualizzato che alla paziente non mancava nulla dal profilo strutturale, visto che gli accertamenti radiologici eseguiti alla spalla destra non avevano messo in evidenza né un lesione ossea, nessun indizio per una lesione della cuffia dei rotatori, nessun indizio per altre lesioni articolari e nessun indizio per alterazioni degenerative (doc. M10). Il 23 settembre 2021 è stata visitata dal neurologo dr. med. __________, che ha parimenti escluso una componente neuro-logica, a fronte pure di un RM cervicale che non aveva messo in evidenza alcuna compressione radicolare e di un ENG normale del nervo mediano del polso destro (doc. M13). In seguito, il 30 settembre 2021 l’insorgente si è sottoposta ad una radiografia della clavicola/articolazione sterno-clavicolare, (che è pure risultata nella norma: doc. M 24). Il medesimo giorno è stata pure visitata dalla dr.ssa med. __________, specialista FMH in chirurgia ortopedica e traumatologica, del __________ di __________, che, alla luce degli esisti dell’esame strumentale, non ha parimenti trovato alcuna spiegazione ai dolori lamentati dalla ricorrente (doc. M14). In seguito l’amministrazione ha interpellato il dr. med. __________, che, nel relativo “ questionario per il consulente medico ” del 28 ottobre 2021 (doc. M 16), ha indicato che la ricorrente presentava: delle alterazioni degenerative alla spalla destra di lievi entità e asintomatiche sino al 24 marzo 2021; degli ematomi sottocutanei alla spalla destra, all’anca destra e laterale al ginocchio destro; dei disturbi che non erano più  in nesso di causalità naturale, secondo il criterio di verosimiglianza preponderante, con l’infortunio, dato che normalmente per i disturbi oggettivabili da lei riportati il nesso di causalità di può considerare estinto al più tardi dopo 3-4 mesi. Ha infine precisato che: l’infortunio in questione ha causato soltanto un edema locale dei tessuti ed ematomi sottocutanei locali all’emicorpo destro e non hanno provocato lesioni traumatiche strutturali o un peggioramento direzionale delle preesistenti alterazioni degenerative (e, quindi, non ha lasciato postumi infortunistici oggettivabili) rispettiva-mente che ulteriori accertamenti medici e trattamenti specifici non sono più indicati, visto che molto probabilmente non comporterebbero un sensibile miglioramento dello stato di salute dell’assicurata. Vista la persistenza dei dolori, il 30 novembre 2021 l’insorgente si è sottoposta ad una risonanza magnetica della colonna che, fatta eccezione per un principio di alterazioni degenerative indicanti spondilosi, non ha evidenziato referti patologici (doc. M25) e il 20 dicembre 2021 ad una MR colonna e sacroiliache nativo secondo protocollo Bechterew dalla quale non sono emersi segni di una spondilite ma è stato evidenziato un edema subcondrale L4/L5 compatibile con una discopatia e un sospetto di sacroileite bilaterale acuta (doc. M23). Il 17 gennaio 2022 il dr. med. __________ ha attestato le limitazioni dolorose e funzionali alla spalla destra della ricorrente, precisando quanto segue: “ Prima dell’infortunio la paz. non lamentava alcun disturbo o problema alla spalla dr. I disturbi residui sono, per tanto a mio modo di vedere, di natura posttraumatica. (..). Nel decorso si sono poi associati importanti dolori cervicali e cervicoscapolari per i quali rimane il sospetto di una problematica reumatologica, da collegare se del caso probabilmente alla psioriasi e per la quale è prevista una valutazione dal Prof. __________ a __________. Per questi dolori non risulta, per quanto mi concerne, una relazione con l’infortunio. (…) non ho mai notato alcun indizio in favore di un disturbo funzionale del dolore o di un’amplificazione dei disturbi da parte della paz. ” (doc. M17) . Il 3 febbraio 2022 l’insorgente è stata visitata personalmente dall’ortopedico, dr. med. __________, il quale - dopo avere posto la diagnosi di: “ impotenza dolorosa residua spalla destra su esiti di traum a contusivo spalla destra e fianco destro del 24 marzo 2021; Sindrome cervico-spondiligena; Psioriasi ” - ha indicato quanto segue: “ Quasi un anno dopo trauma contusivo del cinto omero-scapolare destro persistano dei forti dolori diffusi associati a tensione muscolare. Vista l’ultima Artro-RM dalla spalla eseguita non vedo indicazioni per un procedimento chirurgico. Sospenderei al momento la fisioterapia visto che Ia pazienta riferisce che quest'ultima peggiore la sintomatologia. Le ho consigliato di riprendere l'agopuntura e di assumere alla sera del Sirdalud 2 mg per rilassare la muscolatura. Inoltre assunzione di analgesici al bisogno. ” (M18). In seguito, l’amministrazione ha interpellato nuovamente il dr. med. __________, che, nel relativo “ questionario per il consulente medico ” del 10 febbraio 2022 ha ribadito che “ Non vi sono postumi traumatici oggettivabili. I riferiti disturbi della paziente sono soggettivi e non ben spiegabili con una patologia medica. Vi sono delle nette discrepanze tra l'esame oggettivo ed i riferiti disturbi algici e funzionali. Stupisce che nel decorso dopo il trauma la paziente ha effettuato soltanto minimi trattamenti antalgici e riabilitativi. ” (doc. M20). Il 16 febbraio 2022 l’insorgente è stata visitata dal PD dr. med. __________, Primario del reparto di reumatologia dell’__________ di __________, che ha attestato che gli accertamenti radiologici avevano escluso una lesione in occasione dell’infortunio e che la risonanza magnetica del 17 dicembre 2021 aveva evidenziato delle alterazioni aspecifiche o degenerative della colonna mentre non aveva messo in evidenza alcun referto patologico rilevante che potesse spiegare la persistente dolorosa limitazione funzionale della spalla destra. A fronte di un test HLA-B27 negativo e dopo avere escluso pure una sindrome fibromialgica, ha preso in considerazione una cronicizzazione dei dolori con espansione dei dolori. Il Prof. ha quindi, concluso, consigliando - alla luce della lunga inabilità lavorativa - una riabilitazione stazionaria con fisioterapia intensiva e un collegamento psicosomatico (doc. M21). In seguito l’amministrazione ha interpellato il dr. med. __________, specialista FMH in chirurgia e specialista in medicina dello sport (SEMS), il quale, nel “ rapporto medico-assicurativo - valutazione degli atti LAINF ” del 30 ottobre 2022 (doc. M27) ha ritenuto condivisibile e coerente la valutazione del dr. med. __________, considerato che l’assicurata ha riportato soltanto una contusione alla spalla destra e che - nonostante i ripetuti esami radiologici e specialistici (neurologici e ortopedici) - non sono state accertate lesioni strutturali oggettivabili che potrebbero spiegare i disturbi della paziente, in parte insorti in un secondo momento. Al pari del dr. med. __________ ha, quindi, concluso che lo “ stato finale è stato raggiunto dopo 3-4 mesi ”. Il 1° dicembre 2022 il PD dr. med __________, specialista FMH in chirurgia ortopedica e traumatologia, consultato privatamente dall’assicurata, ha posto la diagnosi di “ Spalla dolorosa instabile a destra ”, puntualizzando pure che l’origine della problematica di instabilità della spalla che sospettava (che spiegherebbe le perestesie che appaiono alla mano e che sono presenti anche alla notte con esame neurologico normale) “ potrebbe essere chiaramente post-traumatica. ” (doc. D, già agli atti quale doc. M28). Il 23 gennaio 2023 il medesimo specialista ha confermato il sospetto di problematica di instabilità, precisando che, a quel momento, non vi era indicazione a procedere ad un intervento di stabilizzazione (doc. M 29). Nel frattempo il 17 gennaio 2023 il medico di famiglia dell’insorgente (doc. C) ha attestato, sulla base di quanto diagnosticato dal PD __________, che “la sintomatologia presentata è verosimilmente riconducibile al contesto del suddetto infortunio ”. Infine, agli atti figurano i certificati medici di inabilità lavorativa al 100% “ causa: infortunio ” del 31 gennaio, 27 febbraio e 4 aprile 2023 (doc. G) del 23 maggio 2023 (doc. H) del Prof. dr. med. __________. 2.5. 2.5.1.   Chiamata ora a pronunciarsi, a proposito della complessa sintomatologia dolorosa riferita dall’insorgente, questa Corte, attentamente vagliato l’insieme della copiosa documentazione medica agli atti riassunta al consid. 2.4 (cfr., in particolare, i doc. M2, M4, M6, M8-10, M12-14, M21-25), ritiene condivisibili i pareri espressi il 28 ottobre 2021 (doc. M16) e il 10 febbraio 2022 (doc. M 20) dal dr. med. __________ rispettivamente il 30 ottobre 2022 (doc. M27) dal dr. med. __________ (ambedue medici fiduciari dell’amministrazione, che pure vantano un’ampia esperienza in materia di medicina assicurativa e infortunistica). Questo Tribunale ritiene corrette le approfondite, motivate e convincenti considerazioni espresse dal dr. med. __________ nel “ rapporto medico-assicurativo - valutazione degli atti LAINF ” del 30 ottobre 2022 (doc. M27) rispettivamente dal dr. med __________ nei pareri espressi il 28 ottobre 2021 (doc. M16) e il 10 febbraio 2022 (doc. M 20), di cui si è già ampiamente detto al consid. 2.4. Questa Corte constata, in particolare, che l'assicurata si è sottoposta a svariate indagini -  effettuate per mezzo di apparecchiature diagnostiche e di immagine radiologica-  che hanno evidenziato delle lievi problematiche degenerative, hanno escluso delle fratture e/o delle deformazioni traumatiche e, per il resto, sono risultate nella norma, anche dal profilo neurologico (cfr. in particolare, i doc. M4, M6, M8, M9, M13, M22-25). L'assicurata si è pure sottoposta a diverse visite mediche specialistiche (in particolare, in ambito reumatologico, neurologico e chirurgico: cfr. in particolare, i doc.M2, M4, M 10, M12-14, M21) che non hanno messo in evidenza una patologia organica che potrebbe spiegare l'importante e diffusa sintomatologia algica da lei riferita. Del resto, va qui pure sottolineato che anche il PD dr. med. __________, Primario del reparto di reumatologia dell’__________ di __________, consultato privatamente dall’assicurata, è giunto sostanzialmente alla medesima conclusione nel proprio referto del 16 febbraio 2022 (doc. M21), di cui si è già ampiamente detto al consid. 2.4. Parimenti dicasi per il reumatologo dr. med. __________ (cfr., a questo proposito, il certificato medico del 17 gennaio 2022, di cui si è già ampiamente detto al consid. 2.4: doc. M23). In simili circostanze, il TCA ritiene dimostrato, perlomeno con il grado della verosimiglianza preponderante abitualmente applicato nel settore delle assicurazioni sociali (DTF 138 V 218 consid. 6 pag. 221 con riferimenti), che la complessa sintomatologia algica riferita dall'assicurata - alla luce di quanto emerge dalla documentazione che è stata precedentemente riassunta - non correla con un danno infortunistico oggettivabile . A tal proposito, giova qui ricordare che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(DTF 138 V 248 consid. 5.1; STF 8C_591/2018 del 29 gennaio 2020 consid. 2 e riferimenti). 2.5.2.  Il TCA non ignora il certificato medico del 3 febbraio 2022 del dr. med. __________ (doc. M18 e M19), di cui si è ampiamente detto al consid. 2.4. Tuttavia esso non consente di giungere ad un differente conclusione. Infatti, lo specialista in questione ha riportato, in anamnesi , che sono state eseguite delle indagini radiologiche, tra cui l’ARTRO-RM il 19 maggio 2021 che ha “ unicamente” mostrato “una lesione parziale del tendine sottoscapolare, una possibile lesione parziale e sofferenza flogistica cronica inserzionale del sovraspinato, una peritendinite del capo lungo del bicipite e una flogosi cronica e ispessimento capsulare dell'articolazione acromioclavicolare ” e ha poi concluso che non vi era indicazione per un procedimento chirurgico. Del resto, la TAC nativa dell’articolazione della spalla destra dell’8 giugno 2021 ha mostrato quanto segue: “ Non evidenti alterazioni ossee di tipo traumatico o morfostrutturali con rapporti articolari nella norma. Non alterazioni in particolare a livello della scapola ” (doc. M 22). In conclusione, anche il dr. med. __________ - al pari degli altri numerosi specialisti (in ambito reumatologico, ortopedico e neurologico) che hanno visitato l’insorgente (cfr., in particolare, cfr. doc. M2, M4, M10, M12-14, M21) - non ha quindi trovato, negli esiti dei numerosi esami strumentali agli atti, alcuna spiegazione ai dolori lamentati dalla ricorrente. 2.5.3.  Il TCA non ignora neppure il certificato medico del 1° dicembre 2022 del PD dr. med __________ che ha posto la diagnosi di “ Spalla dolorosa instabile a destra ”, in quanto la problematica di instabilità della spalla che sospettava avrebbe potuto spiegare le perestesie che appaiono alla mano e che sono presenti anche alla notte con esame neurologico normale (doc. D, già agli atti quale doc. M28) rispettivamente quello del 23 gennaio 2023 del medesimo specialista che ha confermato il sospetto di problematica di instabilità, precisando che, a quel momento, non vi era indicazione a procedere ad un intervento di stabilizzazione (doc. M 29). Tuttavia essi non consentono di giungere ad una diversa conclusione. Il PD dr. med. __________ ha, infatti, espresso solamente un sospetto d’instabilità e, del resto, agli atti non figurano suoi ulteriori referti. Inoltre anche lui ha osservato, con riferimento all’ARTRO-RM del 19 maggio 2021, che “ risulta essere globalmente senza particolarità ” (doc. D, già agli atti quale doc. M 28). Infine anche lui, alla luce degli esiti degli esami strumentali, ha ritenuto che non vi fosse l’indicazione per procedere ad un intervento di stabilizzazione. 2.5.4.  In siffatte circostanze il TCA può esimersi dal disporre ulteriori misure istruttorie (in particolare, l’esperimento di una “ perizia medica multidisciplinare volta ad accertare le patologie mediche e le conseguenze assicurative legate alle problematiche patite dalla ricorrente ”: doc. I, pag. 11 rispettivamente le richieste, formulate invero in maniera alquanto generica, di: “ informazioni scritte, testi, audizione delle parti, perizia ”: doc. XII, pag. 8), ritenendo la situazione già sufficientemente chiarita.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Val qui in ogni caso la pena di puntualizzare che la sintomatologia algica riferita dall’assicurata (dolori cervico-toracici e scapolari a destra, accompagnati da cefalee, come pure difficoltà funzionali e di forza della spalla destra), è stata approfonditamente indagata, da tutti i profili possibili. Non vi sarebbe pertanto da attendersi che ulteriori provvedimenti istruttori mettessero in luce nuovi e rilevanti elementi di valutazione. 2.5.5.  In assenza di un sufficiente sostrato organico oggettivabile, come è il caso nella presente fattispecie sulla scorta delle considerazioni che precedono (cfr. consid. 2.5.1), occorre quindi effettuare, conformemente alla giurisprudenza riportata al consid. 2.3.3 e 2.3.4, un esame specifico dell’adeguatezza, secondo i criteri applicabili in caso di evoluzione psichica abnorme conseguente a infortunio (DTF 115 V 133ss.). A tal proposito giova qui ricordare la STCA 35.2012.57 del 23 ottobre 2013 riguardante un'assicurata che era rimasta vittima di un tamponamento che aveva sviluppato una sintomatologia dolorosa alla spalla sinistra. In quell'occasione questa Corte, allo scopo di chiarire la fattispecie dal profilo medico, aveva ordinato una perizia giudiziaria, affidandone l’allestimento al PD dott. __________, spec. FMH in reumatologia. L’esperto giudiziario aveva spiegato che gli accertamenti compiuti non avevano evidenziato rilevanti alterazioni patoanatomiche. A suo avviso, l’esistenza di dolori a riposo erano compatibili con una lesione del sistema nervoso, rispettivamente con un disturbo del funzionamento del medesimo scatenato dall’infortunio subito. La persistenza dei disturbi dopo il sinistro e il loro scatenamento soltanto alla palpazione, corrispondevano a una lesione delle fibre A delta e C. Il perito giudiziario aveva quindi precisato che tale lesione non poteva essere rappresentata mediante immagini, né documentata grazie a misure neurofisiologiche (" Eine solche Läsion kann bildgebend nicht dargestellt werden, ebenfalls können diese mit neurophysiologischen Untersuchungen (Ableitung von sensibile oder motorischen Potenzialen) nicht dokumentiert werde. "). Rispondendo ai quesiti postigli dalle parti, l’esperto incaricato dal TCA aveva ribadito che, a suo avviso, il quadro dolorifico presentato dall'assicurata, che non correlava con alterazioni anatomiche oggettivabili, andava imputato all’infortunio occorsole nel marzo 2009. In presenza di una sintomatologia che non correlava con un danno alla salute oggettivabile, questo Tribunale ha effettuato un esame specifico dell'adeguatezza, giungendo alla conclusione che la sintomatologia denunciata dall'assicurata non costituiva una conseguenza adeguata dell'infortunio. Questa decisione è stata confermata con STF 8C_858/2013 dell'8 gennaio 2014. 2.5.6.  Dalle tavole processuali si evince che, in data 24 marzo 2021, RI 1, mentre si trovava al lavoro, verso le ore 20:00, “ stava prendendo lo scalda vivande ed è scivolata in quanto sul pavimento era presente dell’acqua, picchiando la parte destra del corpo ”, riportando un trauma contusivo alla spalla destra (doc. A1, A5, A13 e M1; cfr. consid. 1.1). Ai fini del presente giudizio giova qui preliminarmente ricordare che nella classificazione dell’infortunio deve essere tenuto conto unicamente della dinamica oggettiva dell’evento e non devono essere prese in considerazione le conseguenze dell’infortunio né le circostanze concomitanti (cfr. SVR 2008 UV N.8 p.26; cfr., tra le tante, la STCA 35.2020.53 del 1° marzo 2021, consid. 2.15 e STCA 35.2022.56 del 10 ottobre 2022, consid. 2.7; cfr. pure la STF 8C_473/2022 del 20 gennaio 2023, consid. 7.1 e DTF 148 V 301, consid. 4.3.1). In casu , secondo il TCA - ritenuto che comuni cadute e scivolate vanno considerate infortuni leggeri (DTF 115 V 139 consid. 6a; cfr. pure RAMI 1992 n. U 154 pag. 246, riguardante una caduta durante una partita di calcio) - l’infortuno di cui è rimasta vittima l’assicurata deve essere classificati nella predetta categoria degli infortuni insignificanti o leggeri (cfr. STF 8C_406/2022 del 23 marzo 2023, riguardante il caso di un assicurato scivolato dalle scale di casa, riportando la rottura della cuffia dei rotatori della spalla sinistra;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cfr. pure, tra le tante, la STCA 35.2021.48 del 4 ottobre 2021, consid. 2.12). Questa Corte concorda dunque con l’amministrazione che ha negato a priori l’adeguatezza (cfr. STF 8C_140/2021 del 3 agosto 2021 consid. 4.3.4; cfr. pure STCA 35.2021.48 del 4 ottobre 2021, consid. 2.12) del nesso di causalità relativa ai disturbi non oggettivabili di cui soffre l'assicurata, visto che è stata vittima - dal lato prettamente oggettivo - di un infortunio banale o di poca gravità. Alla luce di quanto appena esposto questo Tribunale deve quindi concludere che la sintomatologia non oggettivabile riferita dall’insorgente (segnatamente dolori cervico-toracici e scapolari a destra, accompagnati da cefalee, come pure difficoltà funzionali e di forza della spalla destra) al più tardi dopo il 30 novembre 2021, non costituiva più una conseguenza (adeguata) dell’evento infortunistico occorsole il 21 aprile 2021. Facendo difetto l’adeguatezza, non è necessario approfondire la questione relativa all’esistenza del nesso di causalità naturale tra l’infortunio e il danno alla salute (cfr. SVR 1995 UV 23, p. 67 consid. 3c; STF U 17/07 del 30 ottobre 2007 consid. 3, U 606/06 del 23 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STCA 35.2018.130 dell’8 luglio 2019, consid. 2.12). Per quanto riguarda la sintomatologia non oggettivabile riferita dall’insorgente, la decisione dell’CO 1 di porre fine al proprio obbligo a prestazioni dal 30 novembre 2021 in relazione all’infortunio del 21 aprile 2021 deve, dunque, essere confermata. 2.6.  Da ultimo, per quanto concerne la contusione alla spalla destra riconducibile all’infortunio del 21 aprile 2021 (cfr. doc. A1, A5, A13 e M1; consid. 1.1), questa Corte, in assenza di un danno infortunistico strutturale (cfr. consid. 2.5.1 e 2.5.2), condivide le valutazioni del 28 ottobre 2021 del dr. med. __________ (doc. M16) e del 30 ottobre 2022 del dr. med. __________ (doc. M27), secondo il quale sostanzialmente l’evento infortunistico del 21 aprile 2021 ha peggiorato soltanto temporaneamente lo stato della spalla destra dell’assicurata con status quo sine raggiunto “ dopo 3-4 mesi ”. I pareri dei medici consulenti dell’assicuratore risultano, infatti, plausibili anche alla luce della giurisprudenza federale vigente in materia. In una sentenza STF 8C_485/2014 del 24 giugno 2015, infatti, il Tribunale federale, annullando quanto deciso dai giudici cantonali, ha confermato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(cfr. pure STCA 35.2018.113 del 5 marzo 2019, consid. 2.9; cfr. pure STCA 35.2022.54 del 26 settembre 2022, consid. 2.8: status quo sine quattro mesi dopo la contusione subita dall’assicurata alla spalla destra; cfr. pure la STCA 35.2016.77 del 9 gennaio 2017, consid. 2.8, ove è stato confermato il raggiungimento dello status quo sine vel ante in relazione da una contusione subita dall’assicurata alla spalla sinistra a 2 mesi e 21 giorni dell'episodio iniziale). In siffatte circostanze non consentono di giungere ad una differente conclusione i certificati medici del 1° dicembre 2022 e del 23 gennaio 2023 del Prof. dr. med __________ rispettivamente quello del 17 gennaio 2023 del medico di famiglia oppure i generici e stringati certificati medici di inabilità lavorativa al 100% “ causa: infortunio ” del 31 gennaio, 27 febbraio, 4 aprile 2023 e del 23 maggio 2023 del Prof. dr. med. __________, che tengono in ogni caso pure conto della sintomatologia non oggettivabile riferita dall’insorgente che, come visto al consid. 2.5.6, al più tardi dopo il 30 novembre 2021, non è più di pertinenza dell’CO 1. Nella presente fattispecie, riconoscendo il proprio obbligo a prestazioni sino al 30 novembre 2021, dunque per più di 9 mesi (e, quindi, ben oltre 3-4 mesi), l’CO 1 ha ossequiato la giurisprudenza citata in precedenza e, pertanto, anche per questo aspetto, la sua decisione merita di essere confermata. 2.7.  Sulla scorta delle considerazioni che precedono la decisione su opposizione contestata, mediante la quale l’CO 1 ha dichiarato estinto dal 30 novembre 2021 il diritto alle prestazioni dipendente dall’infortunio del 24 aprile 2021, deve essere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2.9.  Deve ancora essere verificato se la ricorrente può essere posta al beneficio dell’assistenza giudiziaria con il gratuito patrocinio dell’avv. RA 1 (cfr. doc. I, pag. 2 e 10).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La ricorrente è separata e madre di 1 figlia (nata il 14 maggio 2008), non lavora più dal marzo 2021, ha dichiarato di percepire fr. 800.- a titolo di contributo alimentare per la figlia e di essere beneficiaria sia dell’assegno familiare integrativo (fr. 776.- mensile) sia di prestazioni assistenziali (fr. 314.- mensili; cfr. doc. E). Ella è, quindi, indigente. Ritenuto, inoltre, che anche le altre condizioni poste da legge e giurisprudenza appaiono adempiute, l’istanza tendente alla concessione dell’assistenza giudiziaria con il gratuito patrocinio va accolta, riservate eventuali modifiche della situazione economica dell’interessata.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