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35.2022.35 vom 11. Juli 2022</w:t>
      </w:r>
    </w:p>
    <w:p>
      <w:r>
        <w:t>TI Tribunale d'appello, 2022-07-11, IT</w:t>
      </w:r>
    </w:p>
    <w:p>
      <w:r>
        <w:rPr>
          <w:b/>
        </w:rPr>
        <w:t xml:space="preserve">Quelle: </w:t>
      </w:r>
      <w:r>
        <w:t>https://mcp.opencaselaw.ch/entscheid/ti_gerichte_35.2022.35</w:t>
      </w:r>
    </w:p>
    <w:p>
      <w:r>
        <w:t>FR: TI_GERICHTE 35.2022.35 du 11 juillet 2022</w:t>
      </w:r>
    </w:p>
    <w:p>
      <w:r>
        <w:t>IT: TI_GERICHTE 35.2022.35 del 11 luglio 2022</w:t>
      </w:r>
    </w:p>
    <w:p>
      <w:pPr>
        <w:pStyle w:val="Heading2"/>
      </w:pPr>
      <w:r>
        <w:t>Regeste</w:t>
      </w:r>
    </w:p>
    <w:p>
      <w:r>
        <w:t>Sospensione prestazioni. Ginocchio sinistro. Rinvio per accertamenti (eziologia)</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nel merito 2.2.   Nel caso di specie, litigiosa è la questione di sapere se la CO 1 era legittimata a sospendere a partire dal 5 novembre 2021 il proprio obbligo a prestazioni in relazione all’infortunio del 6 gennaio 2020, in particolare alla ricaduta del 5 ottobre 2021, segnatamente in relazione ai disturbi al ginocchio sinistro, oppure no. 2.3.   Secondo l’art. 6 cpv. 1 LAINF, per quanto non previsto altrimenti dalla legge, le prestazioni assicurative sono effettuate in caso d’infortuni professionali, d’infortuni non professionali e di malattie professionali. 2.4.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 del 4 luglio 2003 nella causa M., U 133/02; STF del 29 gennaio 2001 nella causa P., U 162/02; DTF 121 V 6; STF del 28 novembre 2000 nella causa P. S., H 407/99; STF del 22 agosto 2000 nella causa K. B., C 116/00; STF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2.6.   Nella concreta evenienza, dalla decisione su opposizione impugnata si evince che l’amministrazione ha sospeso a partire dal 5 novembre 2021 il proprio obbligo a prestazioni a proposito dei disturbi al ginocchio sinistro, considerandoli, a partire da quella data, estranei all’infortunio del 6 gennaio 2020 rispettivamente alla ricaduta del 5 ottobre 2021, facendo essenzialmente capo al parere del proprio medico di fiducia (doc. 2). Da parte sua, la ricorrente sostiene, fondandosi in particolare sui rapporti del proprio medico curante specialista, che i disturbi al ginocchio sinistro sarebbero conseguenti all’evento assicurato. Ciò anche in ragione del fatto che prima non ne avrebbe mai sofferto. A proposito di quest'ultima affermazione, giova qui ricordare che la regola “ post hoc, ergo propter hoc ” (dopo questo, dunque a causa di questo) non ha valenza scientifica. La giurisprudenza federale ha così stabilito che per il solo fatto d’essere insorto dopo l’infortunio, un disturbo alla salute non può già essere ritenuto una sua conseguenza. Secondo l’Alta Corte tale argomento è insostenibile dal profilo della medicina infortunistica e inammissibile da quello probatorio (cfr. STF 8C_725/2012 del 27 marzo 2013 consid. 7.2.2: “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 STF 8C_335/2018 del 7 maggio 2019; STF 8C_855/2018 del 19 marzo 2019; STF 8C_834/2018 del 19 marzo 2019;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STCA 35.2018.33 del 18 luglio 2018, consid. 2.6; STCA 35.2019.7 del 29 aprile 2019, consid. 2.7; STCA 35.2018.130 dell’8 luglio 2019, consid. 2.9; STCA 35.2020.48 dell’8 febbraio 2021, consid. 2.10; STCA 35.2021.57 del 20 settembre 2021, consid. 2.7).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2.8.   Il TCA rileva innanzitutto che il 6 gennaio 2020 l’assicurata, verso le ore 19:15, “ mentre usciva dal lavoro ”, “ in seguito ad una caduta accidentale ” ha riportato un “ trauma contusivo al ginocchio sinistro ” (doc. 9 e B incarto LAINF). Dalle tavole processuali, in particolare, dal referto della RX del ginocchio sinistro del 7 gennaio 2020 si evince quanto segue: “ Non fratture. Rapporti articolari conservati ” (doc. 9 incarto LAINF). Dal referto della RM del ginocchio sinistro del 22 gennaio 2020 (doc. 9 incarto LAINF e doc. B3) emerge quanto segue: " L'esame RM del ginocchio sinistro non evidenzia focolai osteo-condritici né lesioni dl natura post-contusiva a carico dei vari segmenti ossei compresi nelle sequenze effettuate. È presente modesta falda di versamento nella gola intercondiloidea nella borsa retro-rotulea. Si segnalano note di condromalacia retro-rotulea in tendenza ad iperpressione esterna , senza tuttavia focolai di erosione subcondrale in atto a tale livello. L'esame dimostra conservata integrità del legamenti collaterali e dei tendini dell'apparato estensore. Si evidenzia, peraltro modesto quadro tendinosico a carico del tendine rotulea. Lo studio centrale dimostra conservata integrità del legamento crociato posteriore. Il legamento crociato anteriore appare un poco ispessito e di regolare la quadro degenerativo in esiti distrattivi ma senza segni dl interruzione di significativo contingente dl fibre. L'esame dimostra infine conservata integrità del menisco esterno. Il menisco mediala appare un poco assottigliato con iniziali minime alterazioni di segnale carattere meniscosico a livello del corno posteriore ma senza segni di fissurazione in atto.” (n.d.r.: il corsivo è della redattrice) Dalla valutazione medica del 23 febbraio 2020 (doc. 5) del medico fiduciario della CO 1 (dr. med. __________, del “ Second Medical Opinion ”, di seguito: SMO) risulta quanto segue: " (…) Il 7.1.2020 la paziente ha subito un trauma contusivo del ginocchio sx. Esiste uno stato morboso preesistente con meniscopatia mediale, iperlassità rotulea e condropatia rotulea II grado. L’evento con contusione diretta del ginocchio no era atto a causare una lesione meniscale. L’evento ha causato un peggioramento temporaneo, ma non direttivo dello stato preesistente. Status quo sine raggiunto 8 settimane dall’infortunio, cioè il 03.03.2020. (…)” Dal referto della RM del ginocchio sinistro del 7 aprile 2020 (doc. 9 incarto LAINF e doc. B6) si evince quanto segue: " Esame confrontato con indagine precedente del 22.1.20 eseguite in altra sede. Rotula con lieve tilting esterno e Ipoplasia dell'emicondilo femorale Interno, non lesioni osteo-condrali. E' presente minima quota di versamento fluido intrarticolare. Continui i tendini dell'apparato estensorio con note entesitiche inserzionali patellari. Non lesioni delle fibrocartilagini meniscali, moderato assottigliamento dei menisco mediale. Non lesioni capsulo-legamentose al compartimento interno ed esterno. Conservata la continuità del crociato posteriore, possibili esiti distrattivi-elongativi del legamento crociato anteriore senza perdita della sua continuità in presenza di reazione sinoviale e versamento nella gola intercondiloidea e in sede retro-                     articolare. Non distensione fluida dei recessi mucosi in cavo popliteo. Assenza di alterazioni ossee sostitutive e/o edemigene.” (n.d.r.: il corsivo è della redattrice) L’assicurata ha ripreso la propria attività lavorativa a partire dall’11 maggio 2020 (doc. A e B incarto LAINF). In seguito, a causa del persistere dei dolori e della sensazione di instabilità, l’assicurata si è sottoposta il 28 settembre 2020 ad una Risonanza magnetica nucleare articolare del ginocchio sinistro (doc. 9 incarto LAINF e do. B9), che ha messo in evidenza quanto segue: " Confronto con indagine precedente del 3.4.20. Rotula lievemente dal versante esterno con note di condromalacia non evoluta. Continui i tendini dell'apparato con modesta entesopatia inserzionale quadricipitale. Non significativo versamento fluido intrarticolare. Assottigliate le fibrocartilagini meniscali senza fissurazioni. Ipertrofia sinoviale nella gola intercondiloidea con possibili esiti di lesione distrattiva elongativa del crociato anteriore senza segni di retrazione. Regolare il crociato posteriore. Assenza di lesioni capsulo-legamentose al compartimento interno ed esterno. Non distensione fluida del recesso mucosi in cavo popliteo. Non lesioni ossee sostitutive, invariata millimetrica alterazione metafisaria femorale distale sul versante interno da riferire a lesione a lento accrescimento tipo encondroma.” (n.d.r.: il corsivo è della redattrice) Il 5 ottobre 2021 RI 1 ha annunciato alla CO 1 una ricaduta, che è stata assunta dall’istituto assicuratore, il quale ha corrisposto regolarmente le prestazioni di legge (doc. A e B incarto LAINF). Dal referto della RM del ginocchio sinistro del 5 novembre 2021 (doc. 9 incarto LAINF) si evince quanto segue: " Indicazioni Gonartrosi sinistra? Legamento crociato anteriore sinistro leso? Infortunio del 6.01.20. Referto Lieve aumento di liquido sinoviale senza segni di franco versamento. Minima distensione fluida della borsa comune di gastrocnemio-semimembranoso. Piccolo encondroma al condilo femorale mediale. Comparto mediale: Non evidenti alterazioni a carico del menisco. Regolare il legamento collaterale interno. Comparto laterale: Non evidenti alterazioni a carico del menisco. Regolare il complesso postero-laterale. Comparto centrale: Legamenti crociati morfologicamente regolari se non per minima disomogeneità dell'inserzione tibiale del legamento crociato anteriore ma senza chiare lesioni. Comparto femoro-rotuleo: Rotula in asse. Non lesioni osteocondrali. Entesite inserzionale del legamento rotuleo sulla rotula. Conclusioni Minima disomogeneità del legamento crociato anteriore all'inserzione tibiale ma senza chiare lesioni. ” (n.d.r.: il grassetto e le sottolineature non sono della redattrice mentre il corsivo è della redattrice) Dalla valutazione medica del 5 novembre 2021 (doc. 6 incarto LAINF) del medico fiduciario della CO 1 (dr. med. __________, specialista FMH in chirurgia, traumatologia e chirurgia ricostruttiva nonché perito certificato SIM, risulta quanto segue: " (…) D.1. DIAGNOSI PRINCIPALE - disturbi funzionali del ginocchio sin. su base di una minima disomogeneità del legamento crociato anteriore sin. , senza chiare lesioni ICD 10: S 83.5 - St. dopo contusione delle due ginocchia su un cordolo, il 6.01.2020. (…). E.1. Soggettivamente (…). È convinta di avere un problema al legamento crociato anteriore e parla anche di cisti di Baker. (…). E.2. Oggettivamente (…). L'MRI recente del ginocchio sin. dei 5.11.2021 non ha mostrato una lesione meniscale e non ha mostrato una rottura del legamento crociato anteriore o posteriore. Il radiologo parla di una minima disomogeneità del legamento crociato ant. sin.. Le MRI del 22.01.2020, del 7.04.2020 e del 30.03.2021 non hanno mostrato una rottura del legamento crociato ant. , rispettivamente post.. L'MRI del 22.01.2020 parlava di un crociato ant. poco ispessito, senza interruzione significativa contingente di fibre. Anche I'MRI del 7.4.2020 parlava di esiti distrattivi elongativi del LCA senza perdita della continuità. L'MRI del 30.03.2021 parla di continuità dei legamenti del pivot centrale. Nelle 4 MRI nessuno parla per una cisti di Baker. (…). Nell'MRI del 22.01.2020 e anche in quello del 05.11.2021 una cisti di Baker non viene menzionata. In conclusione le lamentele della paziente non possono essere messe in relazione con i reperti oggettivabili. Esiste un'estensione dei sintomi incoscient e un'inconsistenza. (…). F. RISPOSTA ALLE DOMANDE. (…) Il nesso di causalità è unicamente possibile. (…). Un intervento chirurgico non è indicato. (…). Lo stato quo ante è stato ritrovato. In data 05.11.2021 il caso può essere chiuso. Terapie per il ginocchio sin. non sono più necessarie e non possono portare a un miglioramento della situazione attuale. (…). Abbiamo consigliato alla paziente di rivolgersi al suo medico di famiglia per approfondire la problematica generale, tenendo in considerazione i diversi fattori di stress personali, familiari e professionali della paziente. (…)” (n.d.r.: il grassetto non è della redattrice mentre il corsivo è della redattrice) Dalla valutazione medico-legale del 14 gennaio 2022 (doc. B2) del dr. med. __________ - medico chirurgo, ortopedico, medico dello sport, medico __________ e responsabile del reparto di Ortopedia della __________ di __________ (__________) - emerge quanto segue: " (…). La sig.ra RI 1 in anamnesi non ha mai presentato alcuna patologia pregressa al ginocchio sin, né ha mai annunciato malattia o infortunio nel passato (prima del 6.1.20) per problematiche al ginocchio sin. In seguito al. trauma del 6.1.20 ha lamentato sempre dolore e instabilità a tale ginocchio sin, con anche tentativo di ripresa lavorativa che però non si è concretizzata in uno stato di benessere. Ha affrontato ben 4 MRI ginocchio sin e diverse visite ortopediche e terapie (infiltrazioni e FKT). Tuttavia dal punto di vista medico non si è riusciti a raggiungere una diagnosi di sicurezza e uno stato di benessere, ma si è evidenziato una distrazione LCA e una verosimile ipertrofia sinoviale postraumatica. A tutt'oggi il ginocchio sin è ancora dolente e si ha una discreta sensazione di instabilità , tale che si è addirittura deciso di effettuare terapia interventistica Artroscopica con procedere decisionale intraoperatorio a seconda delle evidenze anatomo-patologiche rilevate. Pertanto ritenere che dal 5.11.21 si è raggiunto lo stato quo ante come asserito da CO 1 , è sicuramente non corretto. Il non avere nessuna patologia pregressa al ginocchio sin all'anamnesi e il dover ricorrere a terapie addirittura invasive per chiarire meglio la diagnosi ed effettuare una congrua terapia , dimostrano che le problematiche al ginocchio sin , non sono solo possibili, ma molto probabili in riferimento al trauma del 6.1.20 e pertanto degne di copertura assicurativa, almeno fino ad oggi. Ulteriori valutazioni mediche e assicurative saranno da formulare dopo l'artroscopia prevista per il 9.2.22. (…).” (n.d.r.: il corsivo è della redattrice) Interpellato dalla CO 1 al riguardo della valutazione medica del 14 gennaio 2022 del dr. med. __________, il 20 febbraio 2022 (doc. 8 incarto LAINF) il dr. med. __________ ha osservato quanto segue: " Egregia Signora RA 1. Preso nota del rapporto del Dott. __________ del 14.01.22. Questo rapporto molto corto non mi convince e non modifica la mia valutazione del 03.12.2021. L'esame del Dott. __________ è molto scarso, non misura le circonferenze, non misura la mobilità, non discute la nostra valutazione e la valutazione dei altri medici ed anzitutto dei radiologi. Parla di una instabilità del ginocchio sin. che non c’è e di una ipomiotrofia del ginocchio sin. che non c’è (veda le misure delle circonferenze nel nostro rapporto). Non menziona che CO 1 ha chiuso il caso dopo quasi 11 mesi e conclude in maniera apodittica e non fondata che la causalità attuale con l'infortunio del 06.01.2021 è molto probabile. Dott. __________ FMH SIM” Il 24 febbraio 2022 l’assicurata si è sottoposta ad un intervento in artroscopia “ shrinkage del lca ” per “ lesione incompleta del LCA comparto mediale con condropatia di 3° grado. ” (doc. D). Davanti al TCA la ricorrente ha prodotto la valutazione medico-legale del 20 aprile 2022 (doc. E), nella quale il dr. med. __________ ha, tra l’altro, preso posizione in merito alle anzidette valutazioni mediche (del 23 febbraio 20220, del 5 novembre 2021 e del 20 febbraio 2022: doc. 5, 6 e 8 incarto LAINF) operate dai medici fiduciari dell’amministrazione, sottolineando quanto segue: " (…). La sig.ra RI 1 in anamnesi non ha mai presentato alcuna patologia pregressa al ginocchio sin, né ha mai annunciato malattia o infortunio nel passato ( prima del 6.1.20) per problematiche al ginocchio sin. In seguito al trauma del 6.1.20 ha lamentato sempre dolore e instabilità a tale ginocchio sin, con anche tentativo di ripresa lavorativa che però non si è concretizzata in uno stato di benessere. Ha affrontato ben 4 MRI ginocchio sin e diverse visite ortopediche e terapie (infiltrazioni e FKT). Tuttavia dal punto di vista medico non si è riusciti a raggiungere una diagnosi di sicurezza e uno stato di benessere , ma si è evidenziato una distrazione e elongazione LCA e una verosimile ipertrofia sinoviale postraumatica. Il persistere di sintomatologia dolorosa e di instabilità ha portato all'intervento artroscopico del 24.2.22 che ha evidenziato lesione parziale del LCA ginocchio sin, trattato con Shrinkage . Tale reperto intraoperatorio ben si configura con la sintomatologia lamentata sino ad oggi dalla sig.ra RI 1. Considerazioni Nella nota del 3.3.22 CO 1 , afferma che secondo il dr. __________ lo stato quo sine sarebbe stato raggiunto il 3.3.20 e che lo stesso medico mette in evidenza di uno stato morboso preesistente con meniscopatia mediale, iperlassità rotulea e condropatia rotulea di 2°. Lo stesso ha causato un peggioramento temporaneo della situazione preesitente di natura degenerativa. Risulta singolare e sinceramente altamente discutibile che il dr. __________ possa affermare questo, senza aver mai visitato la paziente prima dell'evento traumatico e che possa affermare che la paziente soffrisse di una sofferenza meniscale mediale senza un esame MRI del ginocchio sin precedente all'infortunio che potesse evidenziare iconograficamente la meniscopatia mediale e che inoltre affermasse che si è raggiunto uno status quo sine il 3.3.20 quando la sig. RI 1 si è dovuta sottoporre ad un intervento chirurgico artroscopico come descritto prima. Ancora più singolare e sinceramente non condivisibile , l'affermazione (secondo sempre il documento del 3.3.22 della CO 1) del dr. __________, ortopedico, che nel suo rapporto del 3.3.21 parla di una assenza di lesione traumatica oggettivamente messa in evidenza e in presenza di un importante quadro degenerativo messo in evidenza dall'esame, un nesso causale non può essere riconosciuto tra l'evento con una caduta e la problematica messa in evidenza. Questo perché " l'importante quadro degenerativo" risulterebbe essere secondo le MRI ginocchio sin effettuate dopo il trauma soltanto, evidenziava una moderata condropatia di 2° (quando la valutazione secondo Outerbridge parte da livello 1 a livello 4 come più grave) e certamente non può essere degenerativa una lesione al legamento Crociato Ant . che già alle MRI post trauma appariva stirato ed elongato. Inoltre è conoscenza comune ortopedica che uno stiramento del legamento Crociato ant. con elongazione come evidenziato dalle MRI e poi anche alla visione artroscopica durante l'intervento del 24.2.22 risulta perdere di tensionamento anche in assenza di interruzione completa delle fibre stesse del legamento e che pertanto porta dal punto di vista biomeccanico ad una possibilità di shift ant della tibia sul femore come avviene nel movimento di estensione del ginocchio con associata extrarotazione della tibia stessa. Situazione che quindi poi porta a cedimenti anche involontari del ginocchio con associato dolore. Condizioni queste non citate dal dr. __________. Afferma inoltre della scarsità dell'esame obiettivo del sottoscritto nel rapporto del 14.1.22 ,quando lo stesso rapporto sostanzialmente sintetico evidenziava le più importanti mie valutazioni soggettive cliniche con affermazione di dolore moderato femoro rotuleo giustificato dalla moderata condropatia femoro rotulea ginocchio sin e metteva in evidenza la parte più importante semeiologia di questo caso con un Cassetto +/- e Jerk test +/- , non evidenziati dal dr. __________, che poi all'esame artroscopico si sono dimostrati decisamente correlati al danno anatomico evidenziato durante l'artroscopia. Nelle valutazioni soggettive dell'esame clinico effettuato dal dr. __________ si escludeva una pur modesta ipomiotrofia e soprattutto una instabilità del ginocchio sin , che invece veniva ipotizzata dal sottoscritto nell'esame obiettivo relazionato il 14.1.22 . Problematiche che si sono effettivamente rilevate corrette alla luce delle MRI ginocchio sin e soprattutto all'artroscopia ginocchio sin del 24.2.22. Lesione da stiramento del Leg Crociato anteriore con perdita del tensionamento e quindi inefficace dal punto di vista biomeccanico che ha costretto il Chirurgo operatore dr . __________ ad un intervento di shirinkage sul legamento Crociato Ant, che evidentemente non garantiva una stabilità ant/post del ginocchio, in contrasto alle valutazioni soggettive di stabilità del dr. __________. Le immagini iconografiche oggettive delle MRI evidenziavano una sofferenza del Legamento Crociato anteriore e soprattutto quelle oggettive intraoperatorie sullo stesso legamento smentiscono le tesi dei dr. __________ e dr. __________ . Infine lo stesso dr. __________ afferma che il sottoscritto non abbia tenuto conto dei ragionamenti del dr. __________ e dr. __________. Tutto il ragionamento di cui sopra dimostra ancora il contrario. Tutta questa relazione medica infine dimostra il fatto traumatico e quindi infortunistico dell'evento del 6.1.20 di cui è stata vittima la sig. RI 1 ed esclude una malattia o un semplice stato degenerativo . (…).” (n.d.r.: il grassetto non è della redattrice mentre il corsivo è della redattrice) In sede di risposta del 16 maggio 2022 (doc. III) la CO 1, dopo avere richiamato le anzidette valutazioni mediche (del 23 febbraio 20220, del 5 novembre 2021 e del 20 febbraio 2022: doc. 5, 6 e 8 incarto LAINF) operate dai propri medici fiduciari, ha puntualizzato che: “ Non sono dati pertanto elementi atti a far sì che CO 1 riveda la sua decisione del 15 dicembre 2021 e con la decisione su opposizione del 3 marzo 2022 viene riconfermata la presa di posizione. ” (doc. III, pag. 3 e 4). 2.9.   Nel caso di specie, attentamente vagliata la documentazione medica agli atti (in particolare, quella riportata al consid. 2.8), questa Corte non può confermare la decisione su opposizione impugnata che ha negato successivamente al 5 novembre 2021 il diritto a prestazioni dipendente dall’evento infortunistico del 6 gennaio 2020 e più precisamente alla ricaduta del 5 ottobre 2021, segnatamente in relazione ai disturbi al ginocchio sinistro. In effetti, in merito alla questione relativa all’eziologia dei disturbi al ginocchio sinistro dell’assicurata, agli atti figurano referti contraddittori - da una parte l’apprezzamento dei medici fiduciari dell’amministrazione (in particolare, quelli del 5 novembre 2021 e del 20 febbraio 2022 del dr. med. __________, di cui si è già ampiamente detto al consid. 2.8), dall’altra i rapporti elaborati dal dr. med. __________ (in particolare, quello del 20 aprile 2022, di cui si è già ampiamente detto al consid. 2.8) - che non consentono a questo Tribunale di decidere, con la necessaria tranquillità, in un senso oppure nell’altro. A tale riguardo, va segnatamente rilevato come il medico fiduciario in questione abbia negato l’esistenza di un nesso causale naturale successivamente al 5 novembre 2021, principalmente in quanto “ le lamentele della paziente non possono essere messe in relazione con i reperti oggettivabili. Esiste un'estensione dei sintomi incoscient e un'inconsistenza. ” a fronte di una “ minima disomogeneità del legamento crociato anteriore sin., senza chiare lesioni ” (cfr. doc. doc. 6, pag. 7 e 9 incarto LAINF), in un ginocchio sinistro già affetto da alterazioni degenerative. Dagli atti di causa risulta tuttavia che l’assicurata si è sottoposta il 24 febbraio 2022 ad un intervento in artroscopia per “ lesione incompleta del LCA comparto mediale con condropatia di 3° grado. ” (doc. D; cfr. consid. 2.8). Già per questa ragione, secondo il TCA, è lecito dubitare della completezza (e, quindi, pure della correttezza) delle conclusioni a cui è giunto il medico fiduciario della CO 1 (giusta il quale “ le lamentele della paziente non possono essere messe in relazione con i reperti oggettivabili ” rispettivamente che “ il nesso di causalità è unicamente possibile ”, un “ intervento chirurgico non è indicato ”, lo “ stato quo ante è stato ritrovato. In data 05.11.2021 il caso può essere chiuso. Terapie per il ginocchio sin. non sono più necessarie e non possono portare a un miglioramento della situazione attuale ”, “ Abbiamo consigliato alla paziente di rivolgersi al suo medico di famiglia per approfondire la problematica generale, tenendo in considerazione i diversi fattori di stress personali, familiari e professionali della paziente ”), In presenza di divergenze di natura medica, la giurisprudenza federale prevede che la vertenza non possa essere decisa basandosi sull’uno o sull’altro dei pareri a disposizione ma che occorre ordinare una perizia ad opera di un medico indipendente secondo la procedura di cui all’art. 44 LPGA oppure una perizia giudiziaria (cfr. DTF 135 V 465 e la STF 8C_247/2018 del 1° aprile 2019 consid. 6.2.2). Tutto ben considerato, nel caso concreto, emergono dunque elementi suscettibili di generare dei dubbi, perlomeno lievi, circa l’affidabilità del parere sul quale l’amministrazione ha fondato la decisione di negare successivamente al 5 novembre 2021 il diritto a prestazioni dipendente dall’evento infortunistico del 6 gennaio 2020 e più precisamente alla ricaduta del 5 ottobre 2021, segnatamente in relazione ai disturbi al ginocchio sinistro; dubbi che inducono questa Corte a scostarsene (per un caso in cui il TF ha annullato il giudizio cantonale e rinviato la causa per nuova decisione, ritenendo che i referti agli atti dei medici curanti dell’assicurato fossero atti a suscitare un, almeno minimo, dubbio circa la pertinenza del parere espresso dal medico fiduciario a proposito della capacità lavorativa, cfr. la STF 8C_370/2017 del 15 gennaio 2018 consid. 3.3.3; in questo senso, si veda pure la STF 8C_637/2020 del 4 marzo 2021 consid. 5.1 e 5.2, relativa a un caso in cui i lievi dubbi generati da un rapporto del medico curante specialista, riguardavano proprio l’eziologia di disturbi interessanti la spalla della persona assicurata). 2.10.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(si veda pure STF 8C_697/2019, 8C_698/2019 del 9 novembre 2020 consid. 4.1; STCA 35.2020.93 del 29 marzo 2021, consid. 2.7; STCA 35.2020.81 del 26 aprile 2021, consid. 2.10; STCA 35.2021.57 del 20 settembre 2021, consid. 2.11). Nella presente fattispecie, il TCA ritiene che siano soddisfatti i presupposti per un rinvio degli atti all’istituto convenuto (cfr. STF 8C_59/2011 del 10 agosto 2011 e DTF 135 V 465), già per il fatto che esso ha fondato la decisione impugnata sul solo parere del proprio medico fiduciario. Per le ragioni già esposte al considerando 2.9, si giustifica l’annullamento della decisione su opposizione impugnata e il rinvio degli atti all’assicuratore affinché disponga un approfondimento peritale esterno (art. 44 LPGA) volto a definire l’eziologia dei disturbi al ginocchio sinistro lamentati dalla ricorrente dopo il 5 novembre 2021. 2.11.   Alla luce di quanto appena esposto (cfr., in particolare, consid. 2.9 e 2.10), il TCA rinuncia all'assunzione di ulteriori prove (in particolare a quelle richieste dalla ricorrente in data 1° giugno 2022; cfr. doc. V). Va qui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2.12.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28 aprile 2022 per cui si applica la nuova disposizione legale. Trattandosi di una controversia relativa a prestazioni LAINF, il legislatore non ha previsto di prelevare le spese (cfr. STCA 35.2021.9 del 20 settembre 2021 consid. 2.12; STCA 35.2021.58 del 18 ottobre 2021 consid. 2.12). Sul tema cfr. anche STF 9C_368/2021 del 2 giugno 2022 ;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