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35.2022.22 vom 11. Juli 2022</w:t>
      </w:r>
    </w:p>
    <w:p>
      <w:r>
        <w:t>TI Tribunale d'appello, 2022-07-11, IT</w:t>
      </w:r>
    </w:p>
    <w:p>
      <w:r>
        <w:rPr>
          <w:b/>
        </w:rPr>
        <w:t xml:space="preserve">Quelle: </w:t>
      </w:r>
      <w:r>
        <w:t>https://mcp.opencaselaw.ch/entscheid/ti_gerichte_35.2022.22</w:t>
      </w:r>
    </w:p>
    <w:p>
      <w:r>
        <w:t>FR: TI_GERICHTE 35.2022.22 du 11 juillet 2022</w:t>
      </w:r>
    </w:p>
    <w:p>
      <w:r>
        <w:t>IT: TI_GERICHTE 35.2022.22 del 11 luglio 2022</w:t>
      </w:r>
    </w:p>
    <w:p>
      <w:pPr>
        <w:pStyle w:val="Heading2"/>
      </w:pPr>
      <w:r>
        <w:t>Regeste</w:t>
      </w:r>
    </w:p>
    <w:p>
      <w:r>
        <w:t>Incidente stradale. Assicurato disoccupato. Rendita negata. Capacità lavorativa del 100% in attività sostitutive adeguate confermata. Valutazione economica (in particolare, il reddito da invalido e la deduzione sociale) confermata. Ricorso respinto</w:t>
      </w:r>
    </w:p>
    <w:p>
      <w:pPr>
        <w:pStyle w:val="Heading2"/>
      </w:pPr>
      <w:r>
        <w:t>Erwägungen</w:t>
      </w:r>
    </w:p>
    <w:p>
      <w:r>
        <w:rPr>
          <w:b/>
        </w:rPr>
        <w:t>E. 16</w:t>
      </w:r>
    </w:p>
    <w:p>
      <w:r>
        <w:t>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RAMI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pag. 35 consid. 4b). Giova qui infine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2.6.  Da ultimo, giova qui ricordare che,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STCA 32.2015.160 del 5 ottobre 2016, consid. 2.6, STCA 32.2016.90 del 10 aprile 2017, consid. 2.2 e STCA 35.2017.35 del 30 agosto 2017, consid. 2.3; STCA 32.2017.60 del 19 febbraio 2018, consid. 2.4; STCA 32.2017.91 del 14 agosto 2018, consid. 2.4; STCA 32.2018.106 del 13 dicembre 2018, consid. 2.3; STCA 35.2018.76 del 4 marzo 2019, consid. 2.1; STCA 32.2018.158 del 30 luglio 2019, consid. 2.6; STCA 32.2019.63 del 27 aprile 2010, consid. 2.9; STCA 35.2021.9 del 20 settembre 2021, consid. 2.8; STCA 35.2021.75 del 31 gennaio 2022, consid. 2.4.3; STCA 35.2022.7 del 28 aprile 2022, consid. 2.4.4). 2.7.  Per chiarire la questione riguardante l'esigibilità lavorativa, l'Istituto assicuratore ha fatto capo all’apprezzamento medico del 25 gennaio 2021 del dr. med. __________, specialista FMH in chirurgia ortopedica e traumatologia dell’apparato locomotore (doc. 459 incarto LAINF), giusta il quale: " (…) È stato proposto di continuare con MTT per migliorare la forza e la resistenza. Capacità lavorativa: l'attività propria come corriere della posta in futuro non è più esigibile. Esigibilità teorica: dopo chiusura del caso capacità lavorativa completa per attività adatte: assicurato abile per attività leggere con carico alternato, prevalentemente in posizione seduta e senza camminare per lunghi tratti oppure in posizione eretta senza interruzioni. Anche salire le scale in maniera ripetuta oppure salire sui ponteggi, scale a pioli, camminare su terreni sconnessi oppure attività e posture forzate frequenti come inginocchiarsi o accovacciarsi, sono escluse da questo profilo. Sollevamenti sono limitate fino 20kg fino il livello del ginocchio. (…)” L'Istituto assicuratore ha fatto capo all’apprezzamento medico del 15 ottobre 2021, nel quale il precitato medico __________ ha confermato che “ l'assicurato è abile nella misura dell'esigibilità del 25.01.2021. ” (doc. 515 incarto LAINF). L'Istituto assicuratore ha fatto capo pure alla valutazione della capacità funzionale VCF del 5 novembre 2020 presso la __________ (data dei test: 12 e 13 ottobre 2020; doc. 444 incarto LAINF), dalla quale emerge, in particolare, quanto segue: " (…). Aktuelle Probleme 1.Verminderte Belastbarkeit des rechten Unterschenkels 2.Schmerzen bei Belastung Knie/Unterschenkel rechts und Fuss links 3.Hinkendes Gangbild 4.Tw. nächtliche Krämpfe UEX rechts (…). Beurteilung/Empfehlungen aus medizinischer Sicht (…) besteht eine verminderte Belastbarkeit, insbesondere im Bereich des rechten Beines, mit belastungsabhängigen Schmerzen im Bereich des rechten Knies und Unterschenkels sowie Fuss links, einhergehend mit einem unter Belastung zunehmend hinkendem Gangbild. Zudem berichtet der Patient über, vor allem nächtlich auftretende, Krämpfe im Bereich des rechten Beines. Im Bereich der rechten oberen Extremität werden keine wesentlichen Probleme angegeben. (…). Schlussfolgerungen und Empfehlungen Arbeitsrelevante Probleme Verminderte Belastbarkeit des rechten Unterschenkels - Belastungsabhängige Schmerzen Knie/Unterschenkel rechts und Fuss links - Hinkendes Gangbild (…). Zumutbarkeit und Eingliederungsperspektive Die untenstehende Beurteilung der Zumutbarkeit erfolgt aus unfallkausaler Sicht. Zumutbarkeit für die berufliche Tätigkeit als Lieferant - Zeitungen: Tätigkeit nicht zumutbar. Anforderungen zu hoch: überwiegend stehend-gehende Tätigkeit Zumutbarkeit für andere berufliche Tätigkeiten (gemäss DOT-Kategorien1): Leichte Arbeit. Arbeitszeit: ganztags Spezielle Einschränkungen: ad UEX bds.: wechselbelastend vorwiegend sitzend, ohne längeres Gehen oder Stehen am Stück, ohne häufiges Treppensteigen, ohne Leitersteigen, ohne häufige Zwangshaltung wie Knien, Hockestellung, Kriechen. Empfehlungen bezüglich Arbeit/Eingliederung: Arbeitssuche. Abklärung hinsichtlich Durchführung von Eingliederungsmassnahmen. Therapeutische Empfehlungen bezüglich weiterer Behandlung Wir empfehlen die während der Tagesrehabilitation in der Rehaklinik Bellikon begonnene Medizinische Trainingstherapie weiterzuführen. Ebenfalls empfehlen wir die Aufnahme eines Ausdauertrainings, da bei den Tests bei erhöhter Anstrengung ein deutlich erhöhter Puls und eine erhöhte Atemfrequenz beobachtet wurden. (…).” (doc. 444, pag. 4-8 incarto LAINF; n.d.r.: il grassetto non è della redattrice) 2.7.1.   Nella concreta evenienza, questo Tribunale ritiene corretta l'esigibilità stabilita dal medico fiduciario - specialista nella materia che qui ci occupa - e posta alla base della decisione avversata. Tanto più che la medesima conclusione (capacità lavorativa residua del 100%, presenza e rendimento, in attività adeguate) risulta pure dalla valutazione della capacità funzionale VCF del 5 novembre 2020 presso la __________ (doc. 444 incarto LAINF), già riportata al consid. 2.7. Del resto, lo stesso PD Dr. med. __________, vice direttore della Clinica di Traumatologia dell’Ospedale __________ di __________, nel rapporto del 23 settembre 2021, ha attestato quanto segue: “ Bei aktuell noch nicht ausgehändigten orthopädischen Schuhen ist eine diesbezügliche Evaluation nicht möglich. Aber auch mit Ausblick auf eine zukünftige Benutzung ist auf Basis des Verletzungsmusters, des aktuell klinisch-radiologischen Status sowie Erfahrungswerte ein langstreckiges Gehen seitens des Patienten nicht durchführbar und eine weiterführende Tätigkeit als Zeitungsausträger oder Vergleichbares (längere Gehstrecken) nicht suffizient durchzuführen und durch den Patienten auch nicht aufzutrainieren. Wir empfehlen diesbezüglich eine Umschulung auf eine Büro-Tätigkeit mit intermittierend auch möglich stehend/gehenden Teil-Tätigkeiten .” (doc. 513 incarto LAINF) Del resto, gli impedimenti funzionali che presenta l’insorgente, sono quelli che si riscontrano, usualmente, in assicurati che hanno subito danni agli arti inferiori e la valutazione dell'esigibilità lavorativa espressa dal medico fiduciario risulta plausibile anche alla luce dei precedenti giurisprudenziali riportati qui di seguito, riguardanti assicurati che accusavano limitazioni nell'utilizzo degli arti inferiori (cfr. a questo proposito, STCA 35.2017.111 del 20 giugno 2018, consid. 2.4.5, e rinvii giurisprudenziali ivi citati; STCA 35.2018.69 dell’11 febbraio 2019, consid. 2.3.5, STCA 35.2020.98 del 26 aprile 2021 consid. 2.4.3 e STCA 35.2021.85 del 14 marzo 2022 consid. 2.3.6). Va anche segnalato che, nella STF 8C_624/2015 del 25 gennaio 2016 consid. 3.2.1, riguardante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(in questo stesso senso, si vedano pure la STFA U 93/04 del 14 febbraio 2005 consid. 5, concernente un assicurato che presentava le sequele di una frattura del calcagno destro e la STFA U 38/01 del 5 giugno 2003 consid. 5.2.1, inerente un assicurato che, a seguito di un’importante frattura comminuta del pilone tibiale con frattura del malleolo laterale, aveva reliquato una grave artrosi alle articolazioni tibiotarsica e sottoastragalica, così come un’artrodesi della tibiotarsica sinistra; cfr. STCA 35.2018.69 dell’11 febbraio 2019, consid. 2.3.5, STCA 35.2020.98 del 26 aprile 2021 consid. 2.4.3 e STCA 35.2022.7 del 28 aprile 2022 consid. 2.4.6). Il ricorrente è dunque in grado di mettere a frutto la sua residua capacità lavorativa in attività professionali più leggere da un profilo dell'impegno fisico rispetto a quella originariamente esercitata. In conclusione,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il TCA ritiene dimostrato, con il grado della verosimiglianza preponderante abitualmente applicato nel settore delle assicurazioni sociali (DTF 138 V 218 consid. 6 pag. 221 con riferimenti), che RI 1 è in grado di svolgere, a tempo pieno e con un rendimento completo, un'attività lavorativa compatibile con le limitazioni derivanti dal danno alla salute infortunistico indicate dal medico __________ dell’CO 1. La censura ricorsuale, secondo la quale l’insorgente non presenterebbe una piena capacità lavorativa residua in attività adegua, va pertanto respinta. 2.8.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2022 , essendo stato ritenuto lo stato di salute stabilizzato a partire dal 1° gennaio 2022 (cfr. consid. 2.2). 2.9. 2.9.1.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STCA 32.2018.180 del 4 settembre 2019, consid. 2.6). 2.9.2.   Per quanto concerne il reddito da valido, secondo l’assicuratore infortuni resistente, nella decisione avversata, senza il danno alla salute infortunistico, RI 1, nel 2021, avrebbe realizzato un guadagno annuo lordo di fr. 52'000.- secondo le indicazioni dell’ultimo datore di lavoro (doc. 524, 525, 526, 527, doc. 537, pag. 1 e doc. 552 incarto LAINF) Il 28 ottobre 2021 l’ultimo datore di lavoro ha, infatti, comunicato all’CO 1 quanto segue: “ (…) il salario base 2021 per il signor RI 1 sarebbe attualmente CHF 4'000 x 13 mesi. Il signor RI 1 era impiegato quale ausiliario non qualificato. Attualmente il CCL dell’industria grafica prevede un salario minimo di CHF 3'800.- (…). ” (cfr. doc. 525 incarto LAINF). Il dato di fr. 52'000.- desunto dalle indica-zioni fornite direttamente dall’ultimo datore di lavoro e non contestato dal ricorrente, può senz’altro essere fatto proprio da questa Corte. Rimasto invariato dal 1° aprile 2007 (doc. 524, 525 e 526 incarto LAINF), il " reddito da valido " ammonta, quindi, anche per il 2022 a fr. 52'000.-. 2.10.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In una sentenza 32.2007.165 del 7 aprile 2008 questa Corte, fondandosi sulla sentenza U 8/7 del 20 febbraio 2008, ha stabilito che “ (…) quando il salario da valido conseguito in Ticino in una determinata professione è inferiore al salario medio nazionale in quella stessa professione, anche il reddito da invalido va ridotto nella medesima percentuale (al riguardo cfr. GRISANTI,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Nr. 12 consid. 6.2; dell’8% nella STF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Nella DTF 134 V 322 l'Alta Corte aveva stabilito al considerando 4.1 che se una persona assicurata, per motivi estranei all'invalidità, ha realizzato un reddito considerevolmente inferiore alla media senza che vi si sia spontaneamente accontentata ,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Questa giurisprudenza è stata confermata dal TF, segnatamente nella DTF 141 V 1 consid. 5. Da notare che, con comunicazione del 19 ottobre 2018, l’CO 1 ha informato il Tribunale federale e tutti i Tribunali cantonali delle assicurazioni che, a partire dal 1° gennaio 2019, avrebbe cessato di utilizzare le DPL, ritenuto che “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 2.10.1.  Nella presente fattispecie, l’CO 1, nella decisione del 29 novembre 2021, ha quantificato come segue il salario da invalido: “ Il salario da invalido è quantificato tramite i dati forniti dall'Ufficio federale di statistica il quale, attraverso la propria pubblicazione "Rilevazione svizzera della struttura dei salari 2018", aggiornata nominalmente al 2021, indica che un uomo adibito ad attività semplici percepisce un salario annuo medio di CHF 68'717.00 (TA1_tirage_skill_level, livello 1, uomini, totale, 41.7 h/sett; rivalutazione nominale 2019 con T1.1.15: +0.9%, 2020: +0.8% e 2021 con stima trimestrale: -0.3%[+0.5%, trimestre I e -0.8%, trimestre III). Su tale importo è applicata inoltre la deduzione sociale del 5% (DTF 126 V 75) per tener conto delle sue variabili personali e professionali. Il salario da invalido netto ammonta quindi a CHF 65'281.00. ” (cfr. doc. 527 e doc. 537, pag. 1). Nella decisione su opposizione del 1° febbraio 2022, l’CO 1 ha quantificato come segue il salario da invalido: “ L'amministrazione ha quantificato il guadagno post-infortunistico facendo capo ai dati pubblicati dall'Ufficio federale di statistica. Dall'ultima inchiesta sulla struttura dei salari (RSS) risulta che un operaio chiamato a svolgere lavori semplici di tipo fisico o manuale non qualificati percepiva mediamente nel 2018 (TA1 livello 1), tenuto conto dell'orario settimanale medio determinante, un salario complessivo di fr. 67'766.67 (fr. 5'417.--: 40 ore x 41 .7 ore x 12 mesi). Vista l'evoluzione nominale dei salari si giunge nel 2021 e cioè al momento della sospensione delle prestazioni di breve durata, in base agli ultimi dati a disposizione, ad un ammontare di fr. 68'992.50. ” (doc. 552, pag. 4 incarto LAINF). Il patrocinatore del ricorrente contesta la valutazione economica effettuata dall’CO 1 (in particolare, la deduzione sociale del 5% sul salario da invalido statistico di CHF 68'992.50 annui), ribadendo anche in questa sede la censura della disparità esistente tra i salari corrisposti in Ticino e quelli riconosciuti su scala nazionale. In particolare, osserva quanto segue: " 3. (…) il ricorrente censura avantutto il fatto che la riduzione operata dalla CO 1 sul salario da invalido di CHF 68'992.50 annui (statistico) sia stata limitata alla percentuale del 5%. (…). A mente del ricorrente, la riduzione del 5% applicata dalla CO 1 " per tener conto delle variabili personali e professionali ” del ricorrente si palesa del tutto arbitraria, dovendosi attestare il fattore di correzione vicino alla percentuale massima di deduzione riconosciuta, e ciò per le seguenti considerazioni. 3.1 Innanzitutto il ricorrente non dispone di qualsivoglia formazione specifica e non ha conseguito qualsivoglia diploma scolastico e/o professionale. A tal riguardo si produce sub. doc. 2 il curriculum vitae del signor RI 1 (già versato agli atti), nato nel 1973, dal quale si evince che egli, dopo aver conseguito la licenza di scuola media nel 1989, ha esercitato dal 1990 sino al 2007 generiche attività lavorative, per poi essere assunto alle dipendenze della __________ di __________ in qualità di spedizioniere. 3.2 II ricorrente ha compiuto 49 anni e la sua età avanzata costituisce a ben vedere una pregiudiziale nella ricerca di un'occupazione seppur "in attività semplici', e ciò in considerazione dell'ammontare degli oneri assicurativi connessi a tale attività. 3.3 In terzo luogo, la CO 1 misconosce il fatto che il ricorrente ha raggiunto la completa capacità lavorativa solamente alla fine del mese di dicembre 2021 (cfr. lettera CO 1 26 ottobre 2021), e ciò dopo oltre 7 1/2 anni dal giorno dell'infortunio. In questo (non indifferente) lasso di tempo, al ricorrente non è stato consentito esercitare qualsivoglia attività lavorativa nonché di maturare nuove esperienze professionali, seppur " in attività semplici ". Questa mancanza di prospettiva lavorativa, dovuta esclusivamente ai postumi infortunistici, fa si che la deduzione sociale operata dalla CO 1 avrebbe dovuto essere superiore al 5%. A ciò aggiungasi il fatto che il ricorrente dal 2014 sino al 2021 ha subito una cinquantina di interventi operatori che hanno a ben vedere influito sul di lui stato psico-fisico, condizionandolo. 3.4 Infine va evidenziato che la CO 1 non ha sufficientemente ponderato gli effetti legati alla menomazione infortunistica. Infatti, tiene d'uopo sottolineare che per le conseguenze derivanti dal grave evento infortunistico in narrativa, la CO 1 ha aumentato dal 20% al 30% il danno all'integrità, riconoscendo in particolar modo la differenza della lunghezza degli arti inferiori, quantificata in almeno 3 cm nel rapporto della valutazione funzionale della capacità di carico EFL di data 5 novembre 2020. A ciò aggiungasi che il ricorrente non considera ragionevolmente di essere posto nelle condizioni di raggiungere i limiti di carico sull'arco dell'intera giornata, e ciò seppur in attività definite " leggere " e prevalentemente sedentarie. In effetti, il suo stato post-infortunistico non permette un'attività leggera in modalità prevalentemente sedentaria sull'arco dell'intera giornata, e ciò senza doversi egli alzare e modificare la propria postura. (…). 4. In sede di opposizione il ricorrente ha sollevato la problematica connessa alla sussistente differenza tra i dati salariali nazionali risultanti dalla tabella di riferimento TA1 ed i salari realmente conseguibili in Ticino. La CO 1 ha avuto modo di argomentare nell'avversata decisione che " Diversi anni or sono l'Alta Corte ha dovuto decidere che anche per gli assicurati che vivono in Ticino deve essere fatto capo ai dati nazionali (sentenza del TFA U 75/03 del 12.10.2006 consid. 8) ". A tal riguardo, il ricorrente tiene a sottolineare che una differenziazione a livello salariale non può essere esclusa a priori. In effetti, secondo la costante dottrina (GRISANTI, Nuove regole per la valutazione dell'invalidità, in RtiD II-2006, pag. 311, in particolare 326-327) " Ciò significa che il principio di applicazione simmetrica dei fattori estranei all'attività consente a determinate condizioni all'assicurato - che prima del danno alla salute dovesse aver realizzato un reddito da lavoro sensibilmente inferiore alla media nazionale usuale per motivi estranei all'invalidità - di ridurre in egual misura il guadagno medio conseguibile su un mercato del lavoro equilibrato e computabile quale reddito da invalido oppure di elevare il reddito da valido al valore nazionale secondo l'ISS (tabella TAl) ". In questi termini, il ricorrente mantiene la censura della disparità esistente tra i salari corrisposti in Ticino e quelli riconosciuti su scala nazionale e ribadisce che il salario da invalido quantificato da CO 1 tramite i dati forniti dall'Ufficio di statistica si palesa del tutto sproporzionato quanto inattuabile. Infatti, se come addetto alla preparazione nonché alla spedizione notturna delle edizioni de La Regione il ricorrente conseguiva prima dell'evento infortunistico (salario da valido) un reddito effettivo pari a CHF 52'000.00, mal si comprende come in " attività semplici ” e per nulla qualificate egli possa realizzare un guadagno post-infortunistico (salario da invalido) di CHF 65'281.00 annui, e ciò tenuto conto anche dei salari previsti nel contratto collettivo di lavoro per l'industria grafica. In effetti, il salario ipotetico da invalido considerato dalla CO 1 è superiore di oltre il 25% rispetto al guadagno che il ricorrente sarebbe stato in grado di conseguire secondo il CCL senza le conseguenze post-infortunistiche! (…).” (doc. I, pag. 7-9; n.d.r.: il corsivo e la sottolineatura non sono della redattrice) Nella sua risposta del 16 marzo 2022 (cfr. doc. III), l’CO 1 ha puntualizzato quanto segue: " 5. In merito alla problematica sollevata in procedura di opposizione inerente l'applicabilità dei dati nazionali anche in questa sede l'CO 1 non può che rinviare alla giurisprudenza dell'Alta Corte che a tutt'oggi mantiene la propria validità. L'CO 1 si permette anche di rinviare alla recentissima sentenza del TF del 9.3.2022 di cui in 8C_256/2021 e al relativo comunicato stampa dal quale risulta, in entrata, che Il Tribunale federale non ritiene opportuno un cambiamento della sua giurisprudenza in vigore finora relativa al computo del grado d'invalidità sulla base dei salari determinati con le tabelle RSS. Non vi sono serie ragioni oggettive per una modifica della prassi. Gli strumenti di correzione applicati finora sono di importanza fondamentale per la corretta determinazione del grado d'invalidità. Un cambiamento di prassi in questo momento, con riferimento alle modifiche entrate in vigore il 1° gennaio 2022 della legge federale e dell'ordinanza sull'assicurazione per l'invalidità, non sarebbe comunque opportuno. 6. L'CO 1 ritiene che, alla luce della recente giurisprudenza, la riduzione del 5 % per le limitazioni funzionali debba essere confermata fermo restando che, come già ricordato nell'impugnata decisione su opposizione, il Tribunale non può sostituire il suo apprezzamento a quello dell'assicuratore. 7. Al momento della sospensione delle prestazioni di breve durata e di conseguenza dell'esame del diritto alla rendita l'assicurato aveva da poco compiuto i 48 anni. Questo significa che egli ha davanti ancora ancora 17 anni prima di essere messo a beneficio dell'AVS. Non si può parlare di lavoratore anziano tenuto conto che l'art. 28 cpv. 4 OAINF trova applicazione per gli assicurati attorno alla sessantina. In ogni caso i Tribunali hanno a innumerevoli riprese rifiutato di applicare una riduzione per l'età (cf. ad es. la sentenza del TFA I 594/04 del 14.2.2005 dalla quale risulta che Hilfsarbeiten sind grundsätzlich altersunabhängig ab dem 40. Jahr bis zum Leben-salter 63/65 sogar loherhöhend e le sentenze del TF 8C_ 319/2007 del 6.5.2008, 8C_361/2011 del 20.7.2011, 8C-754/2015 del 26.2.2016, 8C_227/2018 del 14.6.2018, 8C_597/2020 du 16.6.2021 e 8C_659/2021 del 17.2.2022 consid. 4.3.2 dove l'Alta Corte, per un lavoratore di 58 anni, ha annullato la riduzione in quanto le tribunal cantonal n'a pas exposé - et on ne voit pas - en quoi les perspectives salaria-les de l'intimé seraient concrètement réduites sur un marché du travail équilibré à rai-son de son âge). 8. L'CO 1 ha tenuto conto della mancata formazione dell'assicurato in quanto ha fatto capo alla TA1, profilo 1, che concerne i lavori non qualificati. Non esiste un livello più basso. 9. La lunga assenza dal lavoro non giustifica riduzione (sentenza del TF 8C_884/2017 del 24.5.2018 consid. 4.3). 10. Infine, visto il guadagno da valido che giustamente non viene contestato, nemmeno la riduzione massima del 25 % aprirebbe il diritto alla rendita.” (cfr. doc. III, pag. 2 e 3; n.d.r.: il corsivo non è della redattrice) 2.10.2.  Nella sentenza 8C_256/2021 del 9 marzo 2022 relativa all’assicurazione per l’invalidità, destinata alla pubblicazione e citata dall’CO 1, il Tribunale federale ha negato che fossero adempiuti i presupposti per un cambiamento della propria giurisprudenza in materia di determinazione del grado d’invalidità in applicazione dei dati salariali statistici pubblicati dall’UFS (Rilevazione svizzera della struttura dei salari [RSS]). Nel comunicato stampa del 9 marzo 2022 figurano in particolare le seguenti indicazioni: " (…) La determinazione del grado d'invalidità è in linea di principio disciplinata dalla legge. Con il concetto di un mercato del lavoro equilibrato (secondo l'articolo 16 della legge federale sulla parte generale del diritto delle assicurazioni sociali, LPGA), il legislatore presuppone fondamentalmente che un lavoro corrispondente alle loro capacità sia disponibile anche per le persone con problemi di salute. Questo concetto giuridico non può essere derogato utilizzando invece opportunità di lavoro concretamente esistenti o condizioni concrete del mercato del lavoro. Il computo del valore del reddito da valido e da invalido non era stato fino ad ora disciplinato in dettaglio dalla legge. Principalmente, in conformità della giurisprudenza finora in vigore, vengono prese in considerazione le circostanze concrete, ovvero il salario effettivamente ottenuto prima o dopo l'inizio dell'invalidità. Solo se questo non è possibile si usano i dati statistici salariali, di solito quelli risultanti dalle tabelle RSS. L'uso delle RSS per determinare l'invalidità è quindi "ultima ratio". Le RSS si basano su un sondaggio condotto ogni due anni tra le aziende in Svizzera. Si fonda quindi su dati completi e concreti del mercato del lavoro reale. Il salario mediano dei salari lordi standardizzati della RSS, che deve essere preso come base secondo la prassi finora in vigore del Tribunale federale, è in linea di principio adatto come valore di partenza per determinare il reddito da invalido. Per tener conto del fatto che una persona invalida può essere in grado di utilizzare la sua capacità lavorativa residua solo con un successo inferiore alla media, anche in un mercato del lavoro equilibrato, la giurisprudenza vigente prevede la possibilità di una decurtazione ("deduzione per circostanze personali e professionali") fino al 25 % dal salario tabellare. Questa deduzione è di fondamentale importanza come strumento di correzione per determinare un reddito da invalido che sia il più concreto possibile. Tenuto conto della possibilità della deduzione per circostanze personali e professionali, il Tribunale federale ha finora espressamente rifiutato di prendere come base il quartile più basso del valore della tabella. Un altro strumento di correzione è il parallelismo dei redditi. Questo serve anche a prendere in considerazione i casi individuali quando si confrontano i redditi. Non è chiaro fino a che punto la determinazione del reddito da invalido sulla base del valore mediano della RSS, eventualmente corretto per mezzo degli strumenti menzionati, debba essere considerato discriminatorio. Dalla circostanza che i presupposti per un cambiamento di prassi non siano oggi adempiuti non si può dedurre che la giurisprudenza – segnatamente in considerazione della modifica dal 1° gennaio 2022 della legge federale e dell'ordinanza sull'assicurazione per l'invalidità – non possa svilupparsi ulteriormente. Un cambiamento della giurisprudenza in questo momento non sarebbe tuttavia opportuno, anche in considerazione della revisione ormai entrata in vigore. Questo concerne l'uso dei dati statistici salariali per il confronto dei redditi e gli strumenti di correzione. Su tale questione il Tribunale federale non deve esprimersi nel caso in rassegna. (…)” (cfr. Comunicato stampa del Tribunale federale: https://www.bger.ch/files/live/sites/bger/files/pdf/it/8c_0256_2021_yyyy_mm_dd_T_i_13_37_00.pdf ). In simili circostanze, la censura ricorsuale volta a contestare l’operato dell’CO 1 per avere applicato, nel caso di specie, la TA1 2018 deve essere respinta. Per quanto concerne invece la censura ricorsuale volta a contestare il salario ipotetico da invalido considerato dalla CO 1 “ superiore di oltre il 25% rispetto al guadagno che il ricorrente sarebbe stato in grado di conseguire secondo il CCL senza le conseguenze post-infortunistiche ”, essa verrà evasa nei considerandi che seguono, alla luce dei citati correttivi (parallelismo dei redditi e deduzione sociale) confermati dall’appena citata giurisprudenza federale. 2.10.3.  In quanto desunto dalla tabella TA1 2018, attività semplici e ripetitive, livello di qualifica 1, uomini, riportato su 41.7 ore/settimana, aggiornato al 2021 l’importo di fr. 68'992.50 (cfr. doc. 552, pag. 4 incarto LAINF e consid. 2.10.2) può essere fatto proprio da questa Corte. Aggiornando il salario da invalido di fr. 68'992.50 al 2022 (stima trimestrale dell’evoluzione dei salari nominali: + 1.9 trimestre I del 2022), si ottiene un importo di fr. 70'303.35 (pari a fr. 68'992.50 + fr. 1'310.85). Il "reddito da invalido" ammonta, quindi, per il 2022 a fr. 70'303.35. 2.10.4.  Per quanto riguarda il primo correttivo ( parallelismo dei redditi: cfr. consid. 2.10.2 e STCA 35.2021.86 del 23 maggio 2022, consid. 2.6.9.) va rilevato quanto segue. Dalle tavole processuali emerge che l’assicurato, a partire dal 1° aprile 2007, ha percepito un reddito di fr. 52'000 lordi annui in qualità di “impiegato/operaio” (occupandosi della preparazione e spedizione del giornale di notte e del trasporto delle edizioni con furgone in stazione) a tempo pieno presso la ditta __________ di __________ (doc. 524-526 incarto LAINF). Ora, nel caso di specie, ci si potrebbe invero chiedere se il ricorrente si sia accontentato o meno in tutti questi anni di un reddito modesto (fr. 52'000.-) e, quindi, se al caso di specie, sia applicabile o meno il principio del parallelismo dei redditi da raffrontare per la parte percentuale eccedente la soglia del 5% (cfr. la già citata DTF 135 V 297 consid. 6.1.2). Tutto ben considerato il TCA ritiene che tale aspetto non debba essere approfondito oltre poiché, anche volendo applicare una riduzione per gap salariale (ipotesi maggiormente favorevole all’insorgente quale correttivo per i salari più bassi in Ticino; cfr. consid. 2.5.), l’esito non sarebbe comunque quello che auspica il patrocinatore del ricorrente, così come verrà qui di seguito meglio dimostrato. Secondo la tabella TA1_skill_levels 2018, settore economico 16-18 (“ Industrie del legno e della carta, stampa ”), livello di competenze 1, il reddito mediamente conseguito in Svizzera da un uomo, è di fr. 5’345/mese. Questo reddito deve essere riportato su 41.8 ore/settimana, dato che corrisponde alla durata normale del lavoro nel settore 16-18 in base alla relativa tabella pubblicata sul sito web dell’UFS (“Durée normale du travail dans les entreprises selon la division économique [NOGA 2008]”), per cui esso si attesta a fr. 5'585.50/mese oppure a fr. 67'026/anno. Dopo adeguamento all’indice dei salari nominali riferito al settore 10-33 (il dato specifico relativo al settore 16-18 non è disponibile; cfr. tabella T.1.1.15 - 2018: 101.2, 2019: 101.7, 2020: 102.5), si ottiene, per il 2020, un reddito annuo di fr. 70'708.-, aggiornato a fr. 71'061.54 (stima trimestrale dell’evoluzione dei salari nominali: + 0.5 media dei trimestri I-IV nel 2021) nel 2021 e a fr. 72'411.70 (+ 1.9 trimestre I del 2022). Posto che continuando a lavorare alle dipendenze della ditta __________, l’assicurato avrebbe realizzato nel 2022 un reddito pari a fr. 52'000.- (cfr. supra, consid. 2.9.2), il gap salariale ammonta al 23% {già dedotto il 5%; ([72'411.70 - 52'000.-] x 100 : 72'411.70 = 28.18% arrotondato al 28% secondo la giurisprudenza di cui alla DTF 130 V 121)}. Applicando una deduzione per gap salariale del 23%, si ottiene per il 2022 un reddito da invalido pari a fr. 54'133.58 (ovvero fr. 70'303.35 - fr. 16'169.77). 2.10.5.  Per quanto riguarda il secondo correttivo ( deduzione sociale ), va rilevato quanto segue. Trattandosi dell’entità della riduzione sociale, va ricordato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8C_80/2013 del 17 gennaio 2014 consid. 4.2,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In concreto, questo Tribunale prende atto che l’amministrazione ha ridotto del 5% il reddito statistico da invalido per tenere conto “ delle sue variabili personali e professionali ” (cfr. decisione del 29 novembre 2021 di cui al doc. 537 pag. 2, incarto LAINF). Nella decisione su opposizione del 1° febbraio 2022, qui impugnata, l’amministrazione ha puntualizzato di avere applicato una deduzione sociale del 5% “ Per tenere conto delle limitazioni funzionali ” (doc. 552, pag. 4 incarto LAINF). Al riguardo, il TCA segnala che, secondo la giurisprudenza federale più recente, una tale riduzione si giustifica soltanto se, anche su un mercato del lavoro che si suppone equilibrato, considerati gli impedimenti legati alla persona o al posto di lavoro, non esiste più un ventaglio sufficientemente ampio di attività accessibili alla persona assicurata (cfr. STF 8C_82/2019 del</w:t>
      </w:r>
    </w:p>
    <w:p>
      <w:r>
        <w:rPr>
          <w:b/>
        </w:rPr>
        <w:t>E. 19</w:t>
      </w:r>
    </w:p>
    <w:p>
      <w:r>
        <w:t>settembre 2019 consid. 6.3.2; 8C_495/2019 dell'11 dicembre 2019 consid. 4.2.2 con riferimento; 8C_730/2019 del 10 giugno 2020 consid. 4.4.4; 8C_765/2019 del 10 giugno 2020 consid. 5.4.4; 8C_9/2020 del 10 giugno 2020 consid. 4.4.4; in questo senso, si veda pure ARES BERNASCONI, “8C_9/2020 du 10 juin 2020 - Abattement sur le revenu d’invalide selon l’ATF 126 V 75”, in: SZS/RSAS 1/2021 n. 49; cfr. pure la STCA 35.2021.86 del 23 maggio 2022, consid. 2.6.9). Ora, nel caso di specie, dalla documentazione medica che questa Corte ha giudicato affidabile emerge che, nonostante il danno salute, l’assicurato sarebbe ancora in grado di esercitare, senza limiti di tempo o di rendimento, attività lavorative leggere con carico alternato da svolgere in posizione prevalentemente seduta. Il fatto che egli debba astenersi dal camminare per lunghi tratti oppure dalla posizione eretta senza interruzioni rispettivamente dal salire le scale in maniera ripetuta oppure salire sui ponteggi, scale a pioli, camminare su terreni sconnessi oppure attività e posture forzate frequenti come inginocchiarsi o accovacciarsi come pure dal sollevare pesi superiori a 20kg oltre il livello del ginocchio, non aggrava il profilo dell’esigibilità (per definizione un’attività seduta non implica il doversi inginocchiare o accovacciare, il dover salire su scale a pioli o ponteggi, ecc.). Secondo il TCA, tenuto conto dell’esigibilità appena descritta, occorre ammettere che il ricorrente beneficia di un ventaglio di attività sostitutive esigibili ancora sufficientemente ampio, motivo per il quale una decurtazione a tale titolo non sarebbe in realtà giustificata. Posto che l’assicurato è in grado di esercitare delle attività lavorative adeguate a tempo pieno e con un rendimento completo, non può entrare in considerazione alcuna riduzione a titolo di grado d’occupazione. Anche l’età del ricorrente al momento determinante (ovvero al momento della nascita dell’eventuale diritto a una rendita - gennaio 2022 - cfr., su questo specifico aspetto, la STF 8C_405/2021 del 9 novembre 2021 consid. 6.4.2) - 54 anni – non giustifica una decurtazione a tale titolo del reddito statistico da invalido (in questo senso, si veda la STF 8C_466/2021 del 1° marzo 2022 consid. 3.6.2, destinata alla pubblicazione, concernente un assicurato di 61 anni, in cui la Corte federale ha rilevato che, in base alle rilevazioni RSS, nel caso di uomini che si trovano nella fascia tra i 50 e i 64/65 anni, l’età comporta piuttosto un aumento del livello retributivo, trattandosi di posti di lavoro senza funzione di quadro e che, in concreto, il ricorrente non era stato in grado d’indicare per quali motivi, su un mercato del lavoro equilibrato, egli avrebbe guadagnato meno in ragione della sua età e la già citata STF 8C_256/2021 consid. 10.2, in cui è stato negato che l’età dell’assicurato, nato nel 1964, giustificava l’applicazione di una riduzione sociale). Del resto, non può nemmeno essere ignorato che al momento della nascita dell’eventuale diritto a una rendita, l’insorgente aveva un’età ancora piuttosto lontana da quella ordinaria di pensionamento (in questo senso, si veda la STF 8C_122/2019 del 10 settembre 2019 consid. 4.3.2, riguardante proprio un assicurato cinquantenne). In questo contesto, si consideri pure che la questione di sapere se, in materia di assicurazione obbligatoria contro gli infortuni, il fattore età costituisce un criterio di riduzione oppure se, in questo ambito, l’incidenza dell’età sulla capacità di guadagno deve essere presa in considerazione soltanto nel quadro della norma particolare di cui all’art. 28 cpv. 4 OAINF; non è ancora stata decisa dal Tribunale federale (in questo senso, cfr. ancora la succitata STF 8C_466/2021 consid. 3.6.1; cfr. pure la STCA 35.2021.86 del 23 maggio 2022, consid. 2.6.9). Inoltre, nella STF 8C_482/2016 del 15 settembre 2016 consid. 5.4.3, pubblicata in SVR 2017 IV Nr. 17, l’Alta Corte federale ha precisato che in caso d’applicazione del livello di qualifiche 1 della RSS sono già considerate le carenti conoscenze linguistiche (in questo senso, si veda pure la 8C_35/2019 del 2 luglio 2019 consid. 6.3). Lo stesso vale a proposito dell’assenza di formazione (cfr. STF 8C_48/2021 del 20 maggio 2021 consid. 4.3.4) e di esperienza in taluni ambiti di attività (cfr., tra le tante, STF 8C_659/2021 del 17 febbraio 2022 consid. 4.3.2, STF 8C_603/2020 del 4 dicembre 2020 consid. 6.2, STF 8C_122/2019 del 10 settembre 2019 consid. 4.3.2 e STF 8C_46/2018 dell’11 gennaio 2019 consid. 4.4; cfr. pure STCA 35.2021.86 del 23 maggio 2022, consid. 2.6.9). Il fatto che in Ticino i salari siano più bassi rispetto alla media nazionale, non è un fattore da considerare nell’ambito della riduzione sociale. Per porre rimedio a tale fenomeno è in effetti stato concepito lo strumento del parallelismo dei redditi (cfr. supra, consid. 2.10.2; cfr. pure STCA 35.2021.86 del 23 maggio 2022, consid. 2.6.9). Alla luce di quanto appena esposto e tenuto pure conto del riserbo di cui deve dare prova il giudice delle assicurazioni sociali nel sostituire il proprio apprezzamento a quello dell’amministrazione (cfr. DTF 137 V 71, 132 V 393 consid. 3.3), questa Corte ritiene che, operando una deduzione sociale del 5%, l’CO 1 non abbia abusato del proprio potere di apprezzamento. In conclusione, applicata una deduzione a titolo di riduzione sociale del 5%, si ottiene un “reddito da invalido” pari a fr. 51’426.91 (ovvero fr. 54'133.58 – fr. 2’706.67). Il " reddito da invalido " ammonta, quindi, per il 2022 a fr. 51'426.51.-. 2.10.6.  Confrontando ora il reddito "da invalido" di fr. 51'426.51 con il relativo reddito "da valido" di fr. 52'000.-, si ottiene un grado d’invalidità dell’1.10% ([52'000 - 51'426.51] x 100 : 52'000) arrotondato all’1% secondo la giurisprudenza di cui alla DTF 130 V 121. 2.10.7.  A ragione dunque l'CO 1 non ha riconosciuto il diritto ad una rendita LAINF, non raggiungendo il grado d’invalidità la soglia pensionabile del 10%. La decisione dell'CO 1 che nega il diritto a una rendita d’invalidità va, di conseguenza, confermata. 2.11.  A fronte di una situazione ritenuta sufficientemente chiarita ai fini del presente giudizio, il TCA rinuncia all'assunzione di ulteriori prove.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2.12.  Sulla scorta delle considerazioni che precedono il gravame deve dunque essere respinto e la decisione su opposizione avversata confermata. 2.13.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w:t>
      </w:r>
    </w:p>
    <w:p>
      <w:r>
        <w:rPr>
          <w:b/>
        </w:rPr>
        <w:t>E. 21</w:t>
      </w:r>
    </w:p>
    <w:p>
      <w:r>
        <w:t>giugno 2019 si applica il diritto anteriore. In concreto, il ricorso è del 28 gennaio 2022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