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35.2021.74 vom 29. November 2021</w:t>
      </w:r>
    </w:p>
    <w:p>
      <w:r>
        <w:t>TI Tribunale d'appello, 2021-11-29, IT</w:t>
      </w:r>
    </w:p>
    <w:p>
      <w:r>
        <w:rPr>
          <w:b/>
        </w:rPr>
        <w:t xml:space="preserve">Quelle: </w:t>
      </w:r>
      <w:r>
        <w:t>https://mcp.opencaselaw.ch/entscheid/ti_gerichte_35.2021.74</w:t>
      </w:r>
    </w:p>
    <w:p>
      <w:r>
        <w:t>FR: TI_GERICHTE 35.2021.74 du 29 novembre 2021</w:t>
      </w:r>
    </w:p>
    <w:p>
      <w:r>
        <w:t>IT: TI_GERICHTE 35.2021.74 del 29 novembre 2021</w:t>
      </w:r>
    </w:p>
    <w:p>
      <w:pPr>
        <w:pStyle w:val="Heading2"/>
      </w:pPr>
      <w:r>
        <w:t>Regeste</w:t>
      </w:r>
    </w:p>
    <w:p>
      <w:r>
        <w:t>Assicurata, addetta alle pulizie, inciampa mentre sta andando a prendere il bus. Frattura polso sx / mano sx. Esigibilità lavorativa confermata. Reddito da valida (include reddito accessorio). Reddito da invalida (NO gap salariale). Deduzione sociale: 10%. Assistenza giudiziaria accolta</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2.6.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STF 9C_341/2019 del 5 settembre 2019, consid. 3.1 e rinvivi ivi citati; STF 8C_563/2020 del 7 dicembre 2020, consid. 4.2.5; STF 8C_19/2021 del 27 aprile 2021, consid. 6; STF 8C_374/2021 del 13 agosto 2021 consid. 5.6; STF 8C_291/2021 del 12.10.2021 e STF 8C_382/2021 del 19.10.2021; fra le tante, cfr. STCA 32.2019.47 del 24 febbraio 2020, consid. 2.6; STCA 32.2020.25 del 2 ottobre 2020, consid. 2.6; STCA 35.2020.51 dell’8 febbraio 2021, consid. 2.5 e STCA 35.2021.13 del 15 novembre 2021, consid. 2.3.3). 2.7.   Per chiarire la questione riguardante l'esigibilità lavorativa, l'Istituto assicuratore ha fatto capo alla visita medica del 26 gennaio 2021 del dr. med. __________, specialista FMH in chirurgia ortopedica e traumatologica (doc. 104), giusta il quale: " Diagnosi Contusione da caduta polso sinistro del 12.09.2019 con frattura a livello dorsale della corticale del radio distale, frattura dell'apice dello stiloide ulnare minimamente scomposta con/su Stato dopo intervento chirurgico di riduzione aperta e osteosintesi con placche e viti del 03.10.2019. Stato dopo intervento chirurgico di rimozione mezzi di sintesi polso sinistro del 10.01.2020. Stato dopo iniziale artrosi radio carpica e della DRU], rottura della TFCC (MRI del 09.09.2020). Apprezzamento Dichiarazioni soggettive dell'assicurata Riferisce dolore al margine laterale del polso sinistro, dolore più intenso sotto sforzo con associato deficit di forza alla mano sinistra. Reperti oggettivi Deficit nei movimenti attivi di flessione, estensione, inclinazione ulnare, inclinazione radiale, supinazione polso sinistro rispetto al controlaterale, con associato deficit prensile della mano sinistra; dolore evocato alla presso palpazione ed allo sfioramento della regione ulnare del polso sinistro con intorpidimento al IV e V dito. Aspetti medico-assicurativi Prego l'amministrazione che ci legge in copia di prendere a carico nr. 2 ulteriori cicli di ergoterapia al polso sinistro per il mantenimento dello status quo; nell'ultimo rapporto medico del 07.10.2020 il dr. med. __________ riferiva della necessità di procedere a nuovo intervento chirurgico senza poter garantire una completa normalizzazione della problematica disfunzionale e per questo motivo l'assicurata si dice non orientata a non volersi sottoporre a tale trattamento invasivo preferendo trattamento conservativo. Prego l'amministrazione che ci legge in copia di prendere a carico l'acquisto di tutore semirigido avvolgente per polso sinistro con rinforzo palmare da utilizzare nei momenti di intensa attività lavorativa. Aspetti medico-assicurativi L'assicurata al tempo del trauma del 12.09.2019 di professione addetta alle pulizie al 100% presso l'Azienda __________ di __________ con contratto ancora in essere: ha ripreso l'attività lavorativa al 50% a partire da marzo 2020 ma non riteniamo possibile il ritorno al lavoro precedente al 1000/0 nell'attività di riferimento a causa delle problematiche emerse. In data odierna la situazione clinica risulta stabilizzata dal punto di vista medico motivo per cui viene dettata esigibilità lavorativa: l'assicurata è da considerare abile al 100%, senza necessità di pause aggiuntive in attività che rispecchiano le limitazioni sottoindicate. L'assicurata è portatrice di un danno permanente al suo polso sinistro che verrà quantificato attraverso apprezzamento medico separato. L'esigibilità del lavoro viene dettata in presenza dell'assicurata. Esigibilità del lavoro Livello di carico: carico massimo medio (25 kg) raramente, da lieve a medio (15 kg) saltuariamente, lieve (10 kg) frequentemente. Molto spesso può eseguire lavori leggeri, talvolta lavori medi, mai più lavoro pesante, lavoro manuale rozzo e molto pesante. Molto spesso può eseguire lavori sopra la testa. Molto spesso può avere una posizione di lunga durata seduta, in piedi, a libera scelta. Uso delle due mani possibile a dipendenza. Di rado salire su scale a pioli.” In sede di opposizione l’assicurata ha versato agli atti il certificato medico del 23 giugno 2021 (doc. 133) della dr.ssa med. __________, specialista FMH in medicina interna generale, giusta il quale: " (…). Non sono d'accordo con la decisione della CO 1 del 2.06.2021 in quanti ritengo che la situazione del polso della Sig.ra RI 1 sia peggiorata rispetto alla visita del Medico CO 1 in data 26.01.2021. La paziente, oltre ad avere importanti dolori, che la portano ad assumere regolarmente antinfiammatori sistemici con rischio di effetti collaterali, accusa da inizio maggio 2021 anche un importante contrattura a livello cervico-brachiale con dolori a livello del polso e della mano destra, verosimilmente secondari al sovraccarico dell'arto superiore sano rispetto al controlaterale. Pertanto sono in procinto di richiedere una rivalutazione specialistica (…).” L’assicurata ha versato agli atti pure il certificato medico del 26 luglio 2021 (doc. 138) del dr. med. __________, Capoclinica del Servizio di ortopedia e traumatologia del Dipartimento di Chirurgia dell’Ospedale __________ di __________, giusta il quale: " (…). Diagnosi Contusione da caduta polso sinistro del 12.9.2019 con frattura a livello dorsale della corticale del radio distale, frattura dell'apice dello stiloide ulnare minimamente sovrapposta con/su: - stato dopo intervento chirurgico di riduzione aperta e osteosintesi con placca e viti del 3.10.2019, - stato dopo intervento chirurgico di rimozione dei mezzi di sintesi polso sinistro del 10.01.2020, - stato dopo iniziale artrosi radio carpica e della DRUJ, rottura della TFCC (MRI del 09.09.2020). (…). Esame obiettivo Presenta un risparmio globale dell'arto superiore sinistro come per difesa antalgica. Articolarità di flessione di circa 30°, estensione 35°, pronazione 50° e supinazione 10°, alle prove di forza ha un Jamar a destra 20-18-12 a sinistra 0-0-0, il Key Pinch è 9.7 a destra e 1 a sinistra. Ha una distanza palmo/polpastrello di chiusura delle dita lunghe di circa 1 cm. Dolore alla palpazione generalizzata del polso sia sul versante radiocarpico che sul versante radioulnare distale. Valutazione e procedere Probabilmente si tratta degli esiti ormai stabili di una severa algodistrofia dell'arto superiore. Questa genera sicuramente un dolore cronico che è difficilmente debellabile e difficilmente controllabile e non ritengo che neppure facendo delle artrodesi parziali si riesca a controllare questo dolore e che quindi questi interventi non siano utile e risolutivi o migliorativi per la paziente. È evidente che quest'arto superiore è non utilizzabile in un'attività lavorativa normale, questo sia per la ridotta funzionalità che per i dolore cronico presente, non credo che la paziente possa sostenere un lavoro a tempo pieno, probabilmente sarebbe più utile un lavoro a tempo parziale che la affatichi meno dal punto di vista generale. Consiglio poi inoltre un supporto psicologico perché questa condizione genera sicuramente delle problematiche ed un risentimento a livello psicologico. (…)” Da ultimo, l’assicurata ha versato agli atti il certificato medico del 29 luglio 2021 (doc. 143) della dr.ssa med. __________, specialista FMH in medicina interna generale, giusta il quale: " (…). Alla luce dell'ultima valutazione specialistica, da parte del Dr. __________, del 15.07.2021, ribadisco il fatto che non sono d'accordo con la decisione della CO 1 del 2.06.2021 in quanto anche il Dr. __________ conferma il peggioramento dello stato psicofisico generale della Sig.ra RI 1 rispetto alla visita del Medico CO 1 in data 26.01.2021. Il Dr. __________ conferma inoltre che per questo dolore cronico non ci sono soluzioni mediche e che purtroppo la paziente non ha una prospettiva di miglioramento, ma anzi di peggioramento perché l'artrosi avanzerà! Come avevo già accennato nel mio scritto del 23.06.2021, la paziente, oltre ad avere importanti dolori, che la portano ad assumere regolarmente antinfiammatori sistemici con rischio di effetti collaterali, accusa da inizio maggio 2021 anche un importante contrattura a livello cervico-brachiale con dolori a livello del polso e della mano destra, secondari al sovraccarico dell'arto superiore sano rispetto al controlaterale. Quindi il dolore causato dall'arto compromesso ha conseguenze sulle parti del corpo con cui la Sig.ra RI 1 cerca di compensare la funzionalità dell'arto non più funzionante. Inoltre il dolore cronico causato dall'arto non funzionante e dalle parti del corpo che cercano di compensare, non può che non avere un'influenza sulla capacità lavorativa e soprattutto la resistenza a svolgere adeguatamente un lavoro a tempo pieno (42 ore settimanali). Ci tengo a sottolineare anche il fatto che il dolore fisico cronico causato dall'incidente e il percorso di accettazione (lutto) del fatto che il suo corpo non funziona e non funzionerà mai più come prima, sta avendo un'incidenza psicologica importante sulla paziente, che mostra segnali di grande stanchezze e sfinimento, causati anche dall'incertezza economica (la Signora è sole e vive solo del proprio sostentamento). A causa di questa sofferenza psichica la paziente ha deciso d'intraprendere una psicoterapia intensiva, per cercare di accettare e superare nel limite del possibile questa nuova condizione di vita. Ci tengo a ribadire che se la paziente trovasse un lavoro al 100% ma che per tutte le ragioni descritte sopra, non riuscisse a mantenerlo, il fallimento avrebbe delle ripercussioni psicologiche pesanti su uno stato psichico già messo duramente alla prova. Ritengo quindi assolutamente necessario una rivalutazione da parte della CO 1 perché la situazione attuale non rispecchia la decisione del 2.06.2021. (…)”. Interpellato in merito ali precitati certificati dall’amministrazione, nell’apprezzamento medico del 23 agosto 2021 (doc. 146), il dr. med. __________, ha osservato quanto segue: " (…). Apprezzamento Il rapporto medico del dr. med. __________ del 26.07.2021 costata un peggioramento delle escursioni articolari dell'arto superiore sinistro valutati nella sua visita del 15.07.2021 e riportati all'interno del rapporto medico del 26.07.2021. In virtù di tali evidenze si modifica l'esigibilità lavorativa dettata nel rapporto della visita medica di chiusura del 26.01.2021. Si richiede un potenziamento della terapia antidolorifica anche utilizzando farmaci del secondo scalino da parte del medico di famiglia dr.ssa __________ e contestualmente per il mantenimento dello status quo, si prescrivono n.2 ulteriori cicli di ergoterapia per l'anno 2021 e 2/3 cicli di ergoterapia per l'anno 2022. Parimenti a quanto menzionato all'interno del rapporto medico del 26.01.2021 relativo alla visita __________ del 08.02.2021, non riteniamo possibile il ritorno al lavoro precedente in misura completa a causa delle problematiche algiche disfunzionali, ma risulta possibile l'attività di addetta alle pulizie solo in misura parziale al massimo al 25%. L'assicurata è da considerarsi abile al 100%, senza necessità di pause aggiuntive in attività che rispecchiano le nuove limitazioni funzionali sottoindicate che sostituiscono l'esigibilità lavorativa dettata all'interno del rapporto medico del 26.01.2021 relativo alla visita __________ del 08.02.2021. Esigibilità del lavoro Livello di carico: carico massimo da lieve a medio (15 kg) raramente, lieve (10 kg) saltuariamente; molto lieve (prevalentemente in posizione seduta) frequentemente. Molto spesso può eseguire lavori leggeri, di rado lavori medi, mai più lavoro pesante, lavoro manuale rozzo e molto pesante. Talvolta può eseguire lavori sopra alla testa, molto spesso può prendere la posizione di lunga durata seduta, in piedi a libera scelta. Uso delle due mani possibile a dipendenza. Di rado salire su scale a pioli.” 2.8.   Nella concreta evenienza questo Tribunale ritiene corretta l'esigibilità stabilita dal medico fiduciario - specialista nella materia che qui ci occupa - e posta alla base della decisione avversata. Il TCA non ignora i certificati medici agli atti citati al consid. 2.7. Tuttavia essi non sono atti a sollevare dubbi - nemmeno lievi - circa la fondatezza dell'approfondito parere espresso dallo specialista interpellato dall’istituto assicuratore resistente il 23 agosto 2021 (doc. 146),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(in merito alla quale i citati medici non si sono, peraltro, neppure espressi). I precitati certificati sono stati inoltre debitamente presi in considerazioni e analizzati dal medico fiduciario, in particolare nelle motivate e convincenti considerazioni espresse nel citato rapporto del 23 agosto 2021 ed, in particolare, quello del 26 luglio 2021 del dr. med. __________ ha indotto il medico __________ a modificare sia la capacità lavorativa residua sia l’esigibilità lavorativa, concludendo per una capacità lavorativa del 25% (anziché del 50%) nell’attività abituale e del 100% in attività adeguate più leggere rispetto a quanto aveva previsto al temine della visita medica del 26 gennaio 2021 del dr. med. __________. D’altra parte il dr. med. __________ non apporta nuovi elementi oggettivi ignorati dal medico fiduciario mentre la dr.ssa __________ tiene conto anche del danno alla salute di carattere extra-infortunistico (disturbi psichici), di cui è affetta l’assicurata.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Del resto, l'esigibilità indicata dal medico fiduciario risulta pure plausibile alla luce dei precedenti giurisprudenziali, riguardanti assicurati che accusavano limitazioni nell'utilizzo degli arti superiori (cfr., tra le tante, STCA 35.2016.89 del 13 febbraio 2017 consid. 2.9 e i numerosi rinvii giurisprudenziali ivi citati; STCA 35.2020.72 dell’8 marzo 2021 consid. 2.4.4 e i numerosi rinvii giurisprudenziali ivi citati; STCA 35.2021.5 del 18 maggio 2021 consid. 2.3.4). Sempre in merito ai precedenti giurisprudenziali, riguardanti assicurati che accusavano limitazioni nell'utilizzo degli arti superiori, giova qui ricordare la STCA 35.2017.37 del 23 novembre 2017 (che è stata confermata dall’Alta Corte con STF 8C_32/2018 del</w:t>
      </w:r>
    </w:p>
    <w:p>
      <w:r>
        <w:rPr>
          <w:b/>
        </w:rPr>
        <w:t>E. 2.10.1</w:t>
      </w:r>
    </w:p>
    <w:p>
      <w:r>
        <w:t>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2.10.2.   Per quanto concerne il reddito da valida , secondo l’assicuratore infortuni resistente, nella decisione avversata, senza il danno alla salute infortunistico, RI 1, nel 2021, avrebbe realizzato un guadagno annuo lordo di fr. 41'405.- (Fr. 17.50 x 182h x 13 mesi), secondo “ indicazione ditta del 15.03.2021 ” (doc. 124, 126 e 153). La patrocinatrice dell’insorgente contesta questo dato, ritenuto che il salario da valida della sua assistita sarebbe più elevato rispetto a quello indicato dall’CO 1. Infatti: " Sulla notifica d'infortunio il datore di lavoro aveva indicato un salario mensile di CHF 4'206.45, che ha poi indicato di aver calcolato sulla media degli ultimi sei mesi. Ciò corrisponde pertanto ad un salario annuo di CHF 50'477.40. Adeguato al salario minimo 2021 (17.50h anziché 17.20), il salario da valida ammonta a CHF 53'853.40, adeguato al salario minimo cantonale di 19.00/h a CHF 55'759.91, adeguato al salario minimo come da CCL nazionale a CHF 56’346.87. Va inoltre aggiunto che la signora RI 1 aveva anche un lavoro accessorio di un ora/settimana presso il soccorso operaio svizzero, con un guadagno annuo di 4'170.90 nel 2017, 3'968.75 nel 2018, 954.20 nel 2019. Dato che l'infortunio intervenuto il 12 settembre 2019, possiamo considerare che il guadagno nel 2019 poteva essere di 1’431.30 (12/8), che va ulteriormente aggiunto. (…). Se poi dobbiamo confrontare questo salario minimo (che significa che nessuno guadagna meno, e che quindi rientra nel quartile inferiore) con il salario svizzero, non possiamo prendere quale valore di confronto il salario mediano di CHF 56'059.65, ma dovremmo prendere il salario del quartile inferiore, i cui dati non sembrano purtroppo essere accessibili pubblicamente. Va ad ogni modo tenuto conto che nei settori a basso salario, di cui certamente le pulizie fanno parte, la quota di persone straniere e tra di esse con permesso di dimora è considerevolmente superiore, a voler dire che vi è un handicap legato al permesso e quindi - direttamente o indirettamente - all'origine della persona, in modo particolare quelle provenienti da un paese al di fuori dell'Unione europea senza formazione specialistica (cfr. Tieflöhne in der Schweiz, BFS Aktuel, Neuchâtel 2019 (BFS-Nummer: 184-1604) di cui va tenuto conto nella parallelizzazione dei salari. (…). Visto quanto precede, per rendere minimamente confrontabile il salario da valida dell'assicurata al salario mediano svizzero, va innanzitutto preso il salario effettivo, comprensivo cioè delle indennità, alla pari dei salari statistici svizzeri. Il salario effettivo calcolato dall'AI per il 2019 (con un salario orario minimo quindi di 17.20, si vedano le buste paga) ammonta a CHF 45'829.00. Per tenere conto dell'adeguamento che vi è stato nel frattempo nonché di un livello più corretto rispetto a quello mediano svizzero, si adegua tale salario al salario minimo secondo il CCL nazionale del settore delle pulizie, di 19.20. Con questa parallelizzazione e aggiornamento ai livelli 2021 arriviamo ad un salario da valida pari a CHF 51'157.95, a cui va aggiunto il reddito accessorio ottenuto nel 2019 presso __________, di 1'431.30, con un salario da valida quindi di CHF 52'589.25.” 2.10.3.   Chiamato ora a pronunciarsi, il TCA osserva che in data 22 febbraio 2021 (doc. 117) il datore di lavoro della ricorrente ha trasmesso all’CO 1 i conteggi stipendi settembre 2018-settembre 2019 dell’insorgente e il CCL tra la __________ e l’__________ e la __________, puntualizzando quanto segue: “ Negli allegati trova anche i salari CCL 2021, nel caso in cui la signora RI 1 non fosse stata in infortunio, l’attuale salario che percepirebbe corrisponde alla voce “ pulizie ordinarie I ”, e meglio CHF 17.50 all’ora + indennità ” (n.d.r.: il grassetto non è della redattrice). In data 15 marzo 2021 (doc. 119) il datore di lavoro ha poi precisato quanto segue: " (…) rispondo alla sua domanda del perché si ritrova uno stipendio mensile più alto rispetto a quello del CCL pulizie. In fase di annuncio infortunio, viene fatta una media del calcolo degli ultimi 6 mesi, dal momento che il nostro personale ha un contratto con delle ore garantite, ma spesso e volentieri, fa delle sostituzioni interne di colleghe. Di conseguenza questo calcolo ci permette di avere un salario più preciso di quanto la signora ha effettivamente guadagnato. Ad oggi le posso confermare che lo stipendio che percepisce la signora è pari a CHF 17.50+1.35% ind. giorni festivi + 8.33% ind. Vacanze + 8.33% 13ma, ma non posso darla il corrispettivo salario mensile, oltre a quello base menzionato nel CCL”. Stante quanto precede la ricorrente, nel 2021, avrebbe realizzato un guadagno annuo lordo di fr. 45'099.60, pari a fr. 20.65 (ovvero fr. 17.50 + 1.35% indennità giorni festivi + 8.33% indennità vacanze + 8.33% tredicesima) x 182/h (ore lavorate mediamente mensilmente) x 12 mesi. In tale contesto, va segnalato che la legge cantonale sul salario minimo dell’11 dicembre 2019 (RL 843.600), entrata in vigore al 1° gennaio 2021, prevede all’art. 11 cpv. 2 che i contratti devono essere adeguati, una prima volta, entro il 31 dicembre 2021. Nel caso di specie, al momento determinante per la fissazione dei redditi da raffrontare (1° aprile 2021), il CCL in questione non era stato ancora adeguato, ragione per la quale non si può applicare il salario minimo legale. A tale importo va aggiunto il reddito accessorio ottenuto nel 2019 (nei primi 9 mesi e rapportato a 12 mesi) presso __________, di fr. 1'272.26 (ovvero fr. 954.20, cfr. doc. A3, diviso 9 mesi e moltiplicato per 12 mesi). Il salario “da valida” ammonta, nel 2021, a complessivi fr. 46'371.86 (ovvero fr. 45'099.60 reddito principale + fr. 1'272.26 reddito accessorio). Il TCA rileva che, quand’anche si volesse prendere in considerazione - quale mera ipotesi di lavoro (visto che non sarebbe, in ogni caso, giustificato nel caso concreto) - quale reddito da valida il salario di fr. 52’589.25 indicato nel gravame dalla rappresentante dell’insorgente (cfr. doc. I, pag. 13), la sua cliente non ne trarrebbe alcun giovamento, in quanto non raggiungerebbe comunque un grado di invalidità pensionabile per i motivi qui di seguito esposti.</w:t>
      </w:r>
    </w:p>
    <w:p>
      <w:r>
        <w:rPr>
          <w:b/>
        </w:rPr>
        <w:t>E. 2.11</w:t>
      </w:r>
    </w:p>
    <w:p>
      <w:r>
        <w:t>2.11.1.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 art.cit., in RtiD II-2006 pag. 311 seg., in particolare pag. 326-327) (…)”. 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Nr. 12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l’__________ (in questo senso, si veda pure la STF 8C_647/2013 del 4 giugno 2014 consid. 7.2). Con comunicazione del 19 ottobre 2018, l’CO 1 ha informato il Tribunale federale e tutti i Tribunali cantonali delle assicurazioni che, a partire dal 1° gennaio 2019, avrebbe cessato di utilizzare le DPL e avrebbe applicato unicamente i dati statistici RSS (cfr. STF 8C_368/2018 del 28 marzo 2019 consid. 4.3). 2.11.2.   Per quanto concerne il reddito da invalida , secondo l’assicuratore infortuni resistente, nella decisione avversata, con il danno alla salute infortunistico, RI 1, nel 2021, avrebbe realizzato un guadagno annuo lordo di fr. 50'454.-. Il salario da invalida è stato quantificato tramite i dati pubblicati dall'Ufficio federale di statistica, attraverso la propria pubblica-zione “ Rilevazione svizzera della struttura dei salari 2018 ”, giusta il quale una donna adibita ad attività semplici percepisce un salario annuo medio di CHF 54'681.21 (TA1_tirage_skill_ level_, livello 1, donne, totale, 41.7 h/sett.), aggiornato nominalmente al 2021 in fr. 56'060.-, tenuto conto di una capacità lavorativa residua del 100% (cfr. consid. 2.2), applicando una deduzione sociale del 10% (cfr. doc. 126, pag. 3 e 153, pag. 7). La patrocinatrice dell’insorgente contesta questo dato, ritenuto che il salario da invalida della sua assistita sarebbe più basso rispetto a quello indicato dall’CO 1. Infatti, esso ammonterebbe per il 2021 a fr. 42'045.00 (cfr. doc. I, pag. 13), ovvero a fr. 56'060.- tenuto conto di una decurtazione sociale del 25% (pari a fr. 14'015.-). Il TCA non ha motivo di scostarsi dal reddito da invalida, nel 2021, di fr. 56'060.- risultante dalla corretta applicazione dei dati statistici e, a ragione, non contestato dalla patrocinatrice dell’insorgente. 2.11.3.   Per quanto riguarda la questione del gap salariale ,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Giova qui pure ricordare che questa Corte non ha applicato alcuna riduzione a titolo di gap salariale nella STCA 35.2017.121 del 20 marzo 2018, consid. 2.2.6, considerato che in quel caso i dipendenti della società in questione sottostavano a un proprio contratto collettivo di lavoro e venivano retribuiti nel rispetto dei salari minimi ivi previsti (cfr. pure la STCA 32.2018.69 dell’11 febbraio 2019, consid. 2.3.10 in fine). Il TCA  non ha applicato alcuna riduzione a titolo di gap salariale nella STCA 35.2017.133 del 13 aprile 2019, consid. 2.7, considerato che in quel caso il dipendente della società in questione sottostava a un contratto collettivo di lavoro (cantonale) e veniva retribuito nel rispetto dei salari minimi ivi previsti. Questa decisione è stata confermata dal Tribunale federale con STF 8C_368/2018 del 28 marzo 2019. Nel caso concreto, il salario orario della ricorrente (fr.17.50+ 1.35% indennità giorni festivi + 8.33% indennità vacanze + 8.33% tredicesima) è conforme al CCL tra la __________ e __________ e l’__________ e la __________. In queste condizioni, non entra in linea di conto una decurtazione del reddito statistico da invalido a titolo di gap salariale . 2.11.4.   L’CO 1 ha applicato al citato importo di fr. 56'060.- (cfr. consid. 2.8.2) una deduzione sociale del 10% puntualizzando che “ tenuto conto dei correttivi operati dal medico __________ le limitazioni giustificano una riduzione del 10% ” (cfr. doc. 126, pag. 3 e 153, pag. 7). La rappresentante dell’insorgente critica l’operato dell’CO 1 perché ritiene che, nel caso di specie, l’assicuratore contro gli infortuni avrebbe dovuto riconoscere una riduzione sociale del 25%. La sua cliente può difatti svolgere unicamente lavori molto leggere e, già solo per questo motivo, si giustifica la riduzione del 10% operata dall’CO 1. Tale riduzione “ Non tiene tuttavia conto delle ulteriori limitazioni e in particolare del fatto che l'uso della mano sinistra è considerevolmente limitata. Secondo lo stesso medico CO 1, vi è non solo un deficit di forza, ma (…) delle limitazioni cioè non solo a lavori leggeri, ma anche a lavori di precisione e in generale in tutti i lavori in cui serve l'uso di entrambe le mani, come lo sono generalmente i lavori semplici e ripetitivi. Si aggiunge il dolore cronico. Come ha ulteriormente spiegato il dr. __________ (lettera ambulatoriale del 26 luglio 2021), "È evidente che quest'arto superiore è non utilizzabile in un'attività lavorativa normale, questo sia per la ridotta funzionalità che per il dolore cronico presente". Si impone pertanto un'ulteriore riduzione in analogia alla giurisprudenza in relazione alla "faktische Einhändigkeit" (cfr. U 240/99 vom 07.08.2001) per giungere ad una riduzione massima del 25%, per cui il salario da invalida già per questi motivi va ridotto a CHF 42'045.00. E' vero che in quel caso si trattava della mano dominante, ma è altrettanto vero che le argomentazioni valgono per entrambe le mani, dal momento che le problematiche sono le stesse:"Wenn auch nicht davon gesprochen werden kann, es bestünden realistischerweise keine Einsatzmöglichkeiten in der freien Wirtschaft, sind der Verwertbarkeit der verbliebenen Arbeitsfähigkeit doch enge Grenzen gesetzt, indem praktisch alle produktionsnahen Tätigkeiten ausser Betracht fallen und zahlreiche dem Dienstleistungssektor zuzuordnende Beschäftigungen lediglich in stark eingeschränktem Umfang ausübbar sind. ” Chiamato ora a pronunciarsi il TCA rileva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l’assicurata sarebbe ancora in grado di svolgere, senza limiti di tempo e di rendimento, un’attività adeguata (cfr. supra, consid. 2.2). Secondo questo Tribunale, la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 faktische Einhändigkeit/Einarmigkeit ], situazione che, in base alla giurisprudenza, avrebbe giustificato una riduzione sociale (cfr., ad esempio, la STF 8C_383/2020 del 21 settembre 2020 consid. 4.2.2). Giova qui pure ricordare la STF 8C_462/2020 del 27 agosto 2020, consid. 5.4, giusta la quale: " Zwar rechtfertigt eine verminderte Belastbarkeit des linken adominanten Arms nicht zwingend einen Tabellenlohnabzug (vgl. Urteil 9C_238/2018 vom 30. April 2018 E. 5.2 mit Hinweisen).” e la STF 8C_23/2021 del 20 aprile 2021, consid. 6.3, giusta il quale “bestehen nach konstanter Rechtsprechung auf dem hypothetisch ausgeglichenen Arbeitsmarkt genügend realistische Betätigungsmöglichkeiten auch für Personen, die funktionell als Einarmige zu betrachten sind und überdies nur noch leichte Arbeit verrichten können (SVR 2017 IV Nr. 20 S. 53, 8C_451/2016 E. 5.1 sowie Urteile 8C_462/2020 vom 27. August 2020 E. 5.1; 8C_134/2020 vom 29. April 2020 E. 4.5; 8C_227/2018 vom 14. Juni 2018 E. 4.2.1; 8C_37/2016 vom 8. Juli 2016 E. 5.1.2; je mit Hinweis).”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tra le tante, la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Un discorso analogo vale anche per l’assenza di esperienza in taluni ambiti di attività (cfr. STF 8C_103/2018 del 25 luglio 2018 consid. 5.2, 9C_467/2012 del 25 febbraio 2013 consid. 4.3.2). Infine, in una sentenza 8C_610/2017 del 3 aprile 2018 consid. 4.4, l’Alta Corte ha stabilito che, tenuto conto delle disposizioni dell’Allegato I all’ALC, un lavoratore cittadino di uno Stato membro non è a priori svantaggiato rispetto a un lavoratore svizzero in ragione della sua nazionalità e del suo statuto di frontaliere (cfr. pure la STCA 35.2018.96 del 12 dicembre 2018, consid. 2.7 e la STCA 35.2020.47 del 1° febbraio 2021, consid. 2.3.10).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10%, l’CO 1 abbia globalmente tenuto ampiamente conto del danno alla salute dell’assicurata e non abbia abusato del proprio potere di apprezzamento. Il reddito “da invalida” di fr. 56'060.-, tenuto conto di una decurtazione sociale del 10%, ammonta, quindi, per il 2021 a fr. 50'454.- . 2.12.   Confrontando ora il reddito "da invalida" di fr. 50'454.- con il relativo reddito "da valida" di fr. 46'371.86, si ottiene un grado di invalidità nullo. Confrontando - quale pura ipotesi di lavoro - il reddito "da invalida" di fr. 50'454.- con il relativo reddito "da valida" di fr. 52'589.25 (ipotesi maggiormente favorevole come reddito “da valida”) indicato nel gravame dalla rappresentante dell’insorgente (cfr. doc. I, pag. 13), si otterrebbe un grado d’invalidità del 4.06% ([52'589.25 - 50'454.00] x 100 : 52'589.25) arrotondato al 4% secondo la giurisprudenza di cui alla DTF 130 V 121, insufficiente per fondare il diritto ad una rendita. Va qui la pena di ricordare la STF 8C/215_2015 del 17 novembre 2015 ove il TF ha confermato un salario da valido di fr. 57'600.- e un salario da invalido di fr. 60'463.- fissato sulla base del metodo delle DPL, osservando - in particolare al consid. 4.2 - quanto segue: " (…) 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si veda pure la STCA 35.2020.51 dell’8 febbraio 2021, consid. 2.10 e la STCA 35.2021.4 del 26 luglio 2021, consid. 2.5.7). 2.13.   A ragione dunque l'CO 1 non ha riconosciuto il diritto ad una rendita LAINF, non raggiungendo il grado d’invalidità la soglia pensionabile del 10%. La decisione dell'CO 1 che nega il diritto a una rendita d’invalidità va, di conseguenza, confermata. Per quanto concerne il diritto ad ulteriori misure terapeutiche, il TCA rileva che possono essere assunte soltanto alle condizioni di cui all’art. 21 LAINF e soltanto se l’assicurato è stato posto al beneficio di una rendita; se ciò non è il caso, come in casu , spetta all’assicurazione contro le malattie prendere a proprio carico il trattamento (cfr. STF 8C_50/2018 del 20 luglio 2018 e riferimenti ivi menzionati; cfr., tra le tante, STCA 35.2020.67 dell’8 marzo 2021, consid. 2.3.1). 2.14.   A fronte di una situazione ritenuta sufficientemente chiarita, il TCA rinuncia all'assunzione di ulteriori prove (in particolare, all’esperimento di una “ perizia giudiziaria ”, richiesta più volte dalla patrocinatrice della ricorrente: cfr. doc. I, pag. 15 e doc. V).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2.15.   Sulla scorta delle considerazioni che precedono il gravame deve dunque essere respinto e la decisione su opposizione avversata confermata.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29 settembre 2021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8C_265/2021 del 21 luglio 2021. 2.17.   Deve ancora essere verificato se la ricorrente può essere posta al beneficio dell’assistenza giudiziaria con il gratuito patrocinio dell’avv. RA 1 (cfr. doc. I, p. 14).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fattispecie, dalla documentazione agli atti risulta che la ricorrente, nubile, e con un’attività lucrativa a tempo parziale, dispone, quale sola entrata, uno stipendio medio mensile di fr. 2'231.55 (media gennaio-agosto 2021). L’assicurata ha dichiarato di non possedere sostanza. Per quanto riguarda il calcolo del fabbisogno, all’insorgente deve essere applicato l’importo base mensile per debitore che vive da solo pari a fr. 1'200, stabilito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Ora, già soltanto considerando l’importo base mensile come pure l’affitto (fr. 790.- mensili) e il premio di cassa malati (fr. 440.65, già al netto del sussidio cantonale), senza nemmeno aggiungere il supplemento del 15-25% stabilito dalla giurisprudenza federale, RI 1 deve essere dichiarata indigente. Ritenuto, inoltre, che anche le altre condizioni poste da legge e giurisprudenza appaiono adempiute, l'istanza tendente alla concessione dell'assistenza giudiziaria va accolta.</w:t>
      </w:r>
    </w:p>
    <w:p>
      <w:r>
        <w:rPr>
          <w:b/>
        </w:rPr>
        <w:t>E. 7</w:t>
      </w:r>
    </w:p>
    <w:p>
      <w:r>
        <w:t>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STCA 35.2021.9 del 20 settembre 2021, consid. 2.2.3). (cfr. pure la STCA 35.2021.9 del 20 settembre 2021, consid. 2.2.3, ove questa Corte ha ritenuto abile al 100% in attività adeguate al danno infortunistico subito un assicurato che, dopo essere scivolato, è caduto a terra, riportando una frattura del posso destro pluriframmentaria).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nell’apprezzamento del 23 agosto 2021) a tempo pieno e con un rendimento completo, compatibile con le limitazioni derivanti dal danno alla salute infortunistico. 2.9.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w:t>
      </w:r>
    </w:p>
    <w:p>
      <w:r>
        <w:rPr>
          <w:b/>
        </w:rPr>
        <w:t>E. 11</w:t>
      </w:r>
    </w:p>
    <w:p>
      <w:r>
        <w:t>e del 9 agosto 2002 nella causa S. consid. 3.1, I 26/02; cfr., inoltre, STF del 13 giugno 2003 nella causa G. consid. 4.2, I 475/01). Nel caso di specie sono quindi determinanti, come correttamente ritenuto dall’amministrazione, i dati del 2021 , essendo stato ritenuto lo stato di salute stabilizzato a partire dal 1° aprile 2021 (cfr. consid. 2.2).</w:t>
      </w:r>
    </w:p>
    <w:p>
      <w:r>
        <w:rPr>
          <w:b/>
        </w:rPr>
        <w:t>E. 23</w:t>
      </w:r>
    </w:p>
    <w:p>
      <w:r>
        <w:t>novembre 2017 (che è stata confermata dallAlta Corte con STF 8C_32/2018 del 7 gennaio 2019), in particolare il consid. 2.6 nel quale il TCA ha rilevato quanto segue:</w:t>
      </w:r>
    </w:p>
    <w:p>
      <w:r>
        <w:t>(cfr. pure la STCA 35.2021.9 del 20 settembre 2021, consid. 2.2.3, ove questa Corte ha ritenuto abile al 100% in attività adeguate al danno infortunistico subito un assicurato che, dopo essere scivolato, è caduto a terra, riportando una frattura del posso destro pluriframmentaria).In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w:t>
      </w:r>
    </w:p>
    <w:p>
      <w:r>
        <w:t>level_, livello 1, donne, totale, 41.7 h/sett.), aggiornato nominalmente al 2021 in fr. 56'060.-, tenuto conto di una capacità lavorativa residua del 100% (cfr. consid. 2.2), applicando una deduzione sociale del 10% (cfr. doc. 126, pag. 3 e 153, pag. 7).La patrocinatrice dellinsorgente contesta questo dato, ritenuto che il salario da invalida della sua assistita sarebbe più basso rispetto a quello indicato dallCO 1. Infatti, esso ammonterebbe per il 2021 a fr. 42'045.00 (cfr. doc. I, pag. 13), ovvero a fr. 56'060.- tenuto conto di una decurtazione sociale del 25% (pari a fr. 14'015.-).Il TCA non ha motivo di scostarsi dal reddito da invalida, nel 2021, di fr. 56'060.- risultante dalla corretta applicazione dei dati statistici e, a ragione, non contestato dalla patrocinatrice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