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35.2021.72 vom 24. Januar 2022</w:t>
      </w:r>
    </w:p>
    <w:p>
      <w:r>
        <w:t>TI Tribunale d'appello, 2022-01-24, IT</w:t>
      </w:r>
    </w:p>
    <w:p>
      <w:r>
        <w:rPr>
          <w:b/>
        </w:rPr>
        <w:t xml:space="preserve">Quelle: </w:t>
      </w:r>
      <w:r>
        <w:t>https://mcp.opencaselaw.ch/entscheid/ti_gerichte_35.2021.72</w:t>
      </w:r>
    </w:p>
    <w:p>
      <w:r>
        <w:t>FR: TI_GERICHTE 35.2021.72 du 24 janvier 2022</w:t>
      </w:r>
    </w:p>
    <w:p>
      <w:r>
        <w:t>IT: TI_GERICHTE 35.2021.72 del 24 gennaio 2022</w:t>
      </w:r>
    </w:p>
    <w:p>
      <w:pPr>
        <w:pStyle w:val="Heading2"/>
      </w:pPr>
      <w:r>
        <w:t>Erwägungen</w:t>
      </w:r>
    </w:p>
    <w:p>
      <w:r>
        <w:rPr>
          <w:b/>
        </w:rPr>
        <w:t>E. 1</w:t>
      </w:r>
    </w:p>
    <w:p>
      <w:r>
        <w:t>il danno alla salute fisica o psichica (fattore medico)</w:t>
      </w:r>
    </w:p>
    <w:p>
      <w:r>
        <w:rPr>
          <w:b/>
        </w:rPr>
        <w:t>E. 2</w:t>
      </w:r>
    </w:p>
    <w:p>
      <w:r>
        <w:t>e 3; n.d.r.: il grassetto non è della redattrice). Nella concreta evenienza questo Tribunale ritiene corretta l'esigibilità stabilita dal medico fiduciario e posta alla base della decisione avversata. Il TCA non ignora il certificato medico del 3 maggio 2021 del dr. med. __________, specialista FMH in medicina interna generale nonchè medico di famiglia dell’assicurato (doc. 186), giusta il quale: " (…) il sopraccitato si è recentemente recato in mia consultazione lamentando la persistenza di disturbi al pollice di destra, come a voi conosciuto sottoposto ad artrodesi da parte del Dr. __________. Il paziente lamenta in particolare persistenti disturbi di sensibilità e funzionalità che ne impediscono e limitano le attività del quotidiano. In tale ambito il paziente gradirebbe potersi sottoporre ad un secondo parere medico possibilmente presso l'ospedale __________ di __________. Considerata la già avvenuta valutazione presso i vostri servizi in data 07.12.2020 ove era stata stabilita la sospensione dell'indennità giornaliera e decise le limitazioni lavorative presenti, vi sarei grato per una vostra presa di posizione in merito. (…).” Tuttavia, esso non sono atti a sollevare dubbi - nemmeno lievi - circa la fedefacenza della valutazione operata dal dr. med. __________, con espresso riguardo alla situazione clinica dell'assicurato, che è stata attentamente e dettagliatamente vagliata dal precitato medico fiduciario, come pure dell'esigibilità posta dal medesimo specialista e della capacità lavorativa residua in attività adeguate. D'altra parte il dr. med. __________ - medico di famiglia, specialista FMH in medicina interna generale e, quindi, non della materia che qui ci occupa, non apporta nuovi elementi oggettivi ignorati dal medico fiduciario e neppure si è espresso in modo circostanziato e dettagliato in merito alla valutazione operata dal medico __________. Giova qui rilevare che, nella recente STF 9C-532/2020 del 13 ottobre 2021, al consid. 4.1, l’Alta Corte ha ribadito che: " Di principio, l’avviso dei medici curanti deve essere trattato con la necessaria prudenza a causa dei particolari legami che esse hanno con il paziente, per cui, secondo, esperienza comune, il medio curante propende generalmente, in caso di dubbio, a favore del paziente (DTF 125 V 351 consid. 3b/aa e 3b/cc)”. Del resto, lo stesso dr. med. __________, medico specialista che ha operato l’assicurato, in particolare nel certificato medico del 22 gennaio 2021, ha rilevato quanto segue: " (…) Concordo assolutamente con la vostra valutazione e nel fondo concorda anche il paziente. L'attività propria non è più ritenuta esigibile con le limitazioni ben descritte . Il paziente resta interessato a un processo di reintegrazione professionale sia in ambito edile, e con le limitazioni descritte, sia in altri ambiti. Egli potrebbe anche valutare l'opzione di autista, responsabile di sorveglianza o attività manuali compatibili con l'artrodesi del pollice. La situazione è da ritenere stabilizzata. Lascio al vostro servizio amministrativo e al competente ufficio dell'AI le procedure per la definizione del caso e la reintegrazione professionale laddove possibile. (…)” (doc. 150; n.d.r.: le sottolineature sono della redattrice) L'esigibilità indicata dal medico fiduciario risulta inoltre plausibile alla luce dei precedenti giurisprudenziali, riguardanti assicurati che accusavano limitazioni nell'utilizzo degli arti superiori (cfr., tra le tante, la STCA 35.2016.89 del 13 febbraio 2017 consid. 2.9 e i numerosi rinvii giurisprudenziali ivi citati; la STCA 35.2020.72 dell’8 marzo 2021 consid. 2.4.4 e i numerosi rinvii giurisprudenziali ivi citati; le STCA 35.2021.5 del 18 maggio 2021 consid. 2.3.4; STCA 35.2021.44 del 16 agosto 2021 consid. 2.6, STCA 35.2021.9 del 20 settembre 2021, consid. 2.3.3, STCA 35.2021.58 del 18 ottobre 2021, consid. 2.4.3 e STCA 35.2021.74 del 29 novembre 2021, consid. 8). Sempre in merito ai precedenti giurisprudenziali, riguardanti assicurati che accusavano limitazioni nell'utilizzo degli arti superiori, giova qui ricordare la STCA 35.2017.37 del 23 novembre 2017 (che è stata confermata dall’Alta Corte con STF 8C_32/2018 del</w:t>
      </w:r>
    </w:p>
    <w:p>
      <w:r>
        <w:rPr>
          <w:b/>
        </w:rPr>
        <w:t>E. 7</w:t>
      </w:r>
    </w:p>
    <w:p>
      <w:r>
        <w:t>gennaio 2019), in particolare il consid. 2.6 nel quale il TCA ha rilevato quanto segue: " (…) Ad esempio, in una pronunzia inedita del 12 novembre 1996, l’allora TFA (dal 1° gennaio 2007: TF) ha, ad esempio, ritenuto realistica la possibilità di mettere a frutto la restante capacità lavorativa in attività cosiddette sostitutive,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In una sentenza 35.1997.23 dell'11 settembre 2000 - integralmente confermata dal TFA con sentenza U 449/00 dell'8 maggio 2002 - questo Tribunale ha riconosciuto come reintegrabile nel mondo del lavoro, un'assicurata che, secondo l'avviso dei medici, presentava una mano sinistra infortunata praticamente inutilizzabile, fatta eccezione per delle prese a tre dita senza forza. Il TFA è pervenuto alla medesima conclusione in una sentenza U 240/99 del 7 agosto 2001, parzialmente pubblicata in RAMI 2001 U 439, p. 347ss., concernente un assicurato che, a causa dei disturbi e dei deficit funzionali all'estremità superiore destra, è stato dichiarato in grado di svolgere lavori manuali molto leggeri, che non richiedono l'impiego di forza con la mano destra, e il sollevamento di pesi superiori ai 2 kg (e pertanto ritenuto praticamente monco di una mano). In una sentenza 35.2002.88 del 14 aprile 2003, cresciuta incontestata in giudicato,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Con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Anche nella STFA U 200/02 del 20 maggio 2003 consid. 2.2, riguardante un’assicurata, la quale, a causa di un infortunio professionale alla mano sinistra adominante, aveva subito l’amputazione del pollice, dell’indice e del medio, come pure una frattura pluriframmentaria della falange basale con instabilità a livello delle articolazioni interfalangee dell’anulare, divenendo praticamente monca di una mano, l’Alta Corte ha ammesso una piena capacità lavorativa dal profilo ortopedico. In una sentenza 8C_260/2011 del 25 luglio 2011, il TF ha dichiarato in grado di svolgere a tempo pieno attività lavorative leggere non bimanuali, un assicurato che presentava una paralisi, da parziale a completa, della muscolatura della spalla e del braccio destro dominante. Ad un’analoga conclusione è giunta l’Alta Corte in un’altra sentenza 8C_311/2015 del 22 gennaio 2016, concernente un assicurato, il quale, per evitare di cadere mentre era intento a scaricare un camion, si era attaccato con il braccio destro alla sponda dello stesso, avvertendo immediatamente forti dolori all’arto superiore in questione. In una sentenza 35.2013.74 dell’8 settembre 2014, il TCA ha confermato la decisione con la quale un falegname, che ha subìto l’amputazione dell’avambraccio destro (dominante) nell’utilizzare una sega circolare, è stato ritenuto totalmente abile in attività leggere dal profilo del sollevamento/trasporto di pesi e della manipolazione di attrezzi (anche di precisione), che non richiedono l’utilizzo di entrambi gli arti superiori. Vedi, infine, anche la sentenza di questa Corte 35.2014.57 del 4 maggio 2015, confermata con STF 8C_396/2015 del 17 settembre 2015, nella quale, nonostante l’infortunio alla spalla sinistra, un assicurato è stato ritenuto inabile in maniera praticamente completa nel lavoro di smontaggio delle carcasse per il recupero dei pezzi di ricambio, ma in grado di svolgere, a tempo pieno, un’attività lavorativa leggera. In una sentenza 35.2016.43 del 22 settembre 2016 questo Tribunale ha ritenuto accertato che, nonostante il danno alla salute infortunistico, l'assicurato (di professione "tassametrista-impiegato-operaio", che - mentre usciva dalla doccia al proprio domicilio - era caduto, riportando un trauma distorsivo alla spalla destra con lesione transumorale della cuffia rotatoria a livello di sovraspinato e nella porzione craniale del sottoscapolare e, successivamente - mentre andava a prendere l'automobile al proprio domicilio - è scivolato sul ghiaccio, cadendo in avanti con ricezione su entrambi i polsi e dolori di contraccolpo ad entrambe le spalle e riportando una re-rerottura della cuffia dei rotatori della spalla sinistra e una rottura della cuffia dei rotatori della spalla destra) era in grado di svolgere a tempo pieno e con un rendimento completo, un’attività lavorativa compatibile con le limitazioni derivanti dal danno alla salute infortunistico subito alle spalle. In una sentenza 35.2015.131 del 21 novembre 2016 questo Tribunale ha ritenuto accertato che, nonostante il danno alla salute infortunistico, l'assicurato (di professione "autista" con qualifica di "impiegato-operaio", che - mentre stava caricando il camion - era caduto dalla rampa di carico, riportando una frattura del capitello radiale sinistro tipo Mason II e una frattura composta dello spigolo esterno del processo coronoideo dell'ulna) era in grado di svolgere a tempo pieno e con un rendimento completo, un’attività lavorativa compatibile con le limitazioni derivanti dal danno alla salute infortunistico subito al gomito sinistro (adominante). In una sentenza 35.2016.89 del 13 febbraio 2017 questo Tribunale ha ritenuto accertato che, nonostante il danno alla salute infortunistico, l'assicurato (di professione "muratore" che, a causa di un infortunio professionale con una sega circolare, aveva subito un intervento di amputazione trans-P2 del IV dito a destra) era in grado di svolgere a tempo pieno e con un rendimento completo, un'attività lavorativa compatibile con le limitazioni derivanti dal danno alla salute infortunistico alla mano destra (dominante), e, quindi, un lavoro leggero dal profilo del sollevamento/trasporto di pesi e della manipolazione di attrezzi (anche di precisione) che non richiede un'ottima presa della mano destra e sinistra nel contempo rispettivamente un'ottima agilità di ambedue le mani contemporaneamente. In una sentenza 35.2016.103 del 23 marzo 2017 questo Tribunale ha ritenuto accertato che, nonostante il danno alla salute infortunistico, l'assicurato (di professione "parrucchiere" che, a causa di tre infortuni non professionali, aveva riportato delle limitazioni al gomito sinistro dominante), era in grado di svolgere a tempo pieno e con un rendimento completo, un'attività lavorativa compatibile con le limitazioni derivanti dal danno alla salute infortunistico (e più precisamente: prevalentemente impedito nei movimenti ripetitivi di flesso-estensione e di pro-supinazione del gomito sinistro specie se contro resistenza o con pesi superiori i kg. 2-3 e possibile l'esecuzione ripetitiva di non più di 3-4 movimenti al minuto). Infine, in una sentenza 35.2017.10 del 22 giugno 2017, il TCA ha giudicato completamente abile al lavoro in attività sostitutive adeguate, un assicurato che presentava uno stato dopo contusione del dorso della mano destra con sviluppo di una malattia di Sudeck che aveva portato a esiti tragici in una situazione paragonabile a un amputato del braccio destro. Va inoltre rilevato che il concetto d’invalidità è riferito a un mercato del lavoro equilibrato, nozione quest’ultima teorica e astratta implicante, da una parte, un certo equilibrio tra offerta e domanda di manodopera e, dall’altra, un mercato del lavoro strutturato in modo tale da offrire una gamma di posti di lavoro diversificati (cfr. DTF 110 V 273 e Jean-Maurice Frésard/Margit Moser-Szeless, in Schweizerisches Bundesverwaltungsrecht, Soziale Sicherheit, 2a edizione, n. 170 p. 899). Il mercato del lavoro accessibile ai lavoratori non qualificati è in generale limitato a dei lavori di manodopera o ad altre attività fisiche (RCC 1989 p. 331 consid. 4a). Tuttavia, nell'industria e nell'artigianato, le attività fisicamente pesanti vengono eseguite sempre più spesso tramite delle macchine, motivo per cui aumentano le attività di controllo e sorveglianza che possono essere svolte da personale non qualificato o semi qualificato (SVR 2002 UV Nr. 15 p. 49 consid. 3b; RCC 1991 p. 332 consid. 3b; STF 8C_709/2008 del 3 aprile 2009 consid. 2.3.). In una sentenza 8C_971/2008 del 23 marzo 2009, l’Alta Corte ha ribadito che anche per gli assicurati funzionalmente monchi di un braccio, esiste un mercato del lavoro sufficientemente ampio: (…). Questa giurisprudenza è stata ulteriormente confermata con la STF 8C_451/2016 del 17 ottobre 2016 consid. 5.1, pubblicata in SVR 2017 Nr. 20 consid. 5.1, in cui l’Alta Corte ha ribadito che sul mercato equilibrato del lavoro vi sono possibilità d’occupazione sufficientemente realistiche per persone che vanno ritenute funzionalmente monche di un braccio e che inoltre possono ancora eseguire soltanto dei lavori leggeri (cfr., fra le tante, STCA 35.2017.2 del 2 ottobre 2017, consid. 2.6).” (cfr. STCA 35.2020.72 dell’8 marzo 2021, consid. 2.4.4; STCA 35.2021.4 del 26 luglio 2021, consid. 2.5.3; STCA 35.2021.44 del 16 agosto 2021, consid. 2.6; STCA 35.2021.9 del 20 settembre 2021, consid. 2.3.3).” In conclusione, il TCA non ha quindi motivo di scostarsi dalle considerazioni espresse dal medico fiduciario, che ha proceduto ad una visita personale accurata dell'assicurato, è specialista della materia che qui ci occupa e vanta pure un’ampia esperienza in materia di medicina assicurativa. Alla luce di quanto appena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(DTF 138 V 218 consid. 6 pag. 221 con riferimenti), che RI 1 è in grado di svolgere un’attività lavorativa adeguata (ovvero rispettosa dei limiti indicati dal medico di __________, dr. med. __________) a tempo pieno e con un rendimento completo, compatibile con le limitazioni derivanti dal danno alla salute infortunistico. Va inoltre rilevato che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P. Omlin, Die Invalidität in der obligatorischen Unfallversicherung, Friborgo 1995, pag. 83) - che la ricorrente sia in grado di mettere a frutto la sua residua capacità lavorativa in attività professionali idonee. In merito alla scarsa scolarizzazione, il TCA sottolinea di avere già più volte stabilito, in linea con la giurisprudenza federale, che anche degli assicurati analfabeti e privi di formazione, costretti ad abbandonare la loro originaria professione, di tipo manuale, a causa del danno alla salute, possono reperire sul mercato generale del lavoro un’attività fisicamente leggera e che non presupponga particolari attitudini intellettuali (vedi, tra le altre, la STCA 32.2014.44 del 20 gennaio 2015 consid. 2.8; 32.2013.157 del 29 settembre 2014 consid. 2.10.2.1; 32.2013.133 del 1. aprile 2014 consid. 2.8; 32.2013.117 del 4 febbraio 2014 consid. 2.9 e riferimenti; 32.2018.106 del 13 dicembre 2018 consid. 2.6 e riferimenti; 32.2018.123 del 6 giugno 2019, consid. 2.9). In concreto, questo Tribunale ritiene che anche nel caso di specie nel mercato generale del lavoro esistano delle occupazioni, essenzialmente di controllo e di sorveglianza, che il ricorrente, nonostante i disturbi che lo interessano, sarebbe in grado di esercitare tempo pieno (presenza e rendimento al 100%), tenuto conto dei suoi limiti funzionali. In siffatte circostanze, il video su chiavetta USB (doc. B) agli atti non consente di addivenire ad una diversa conclusione. Le censure ricorsuali del ricorrente volte a contestare l'esigibilità in attività adeguate (in particolare, che la mano destra, dominante, sia praticamente inutilizzabile) rispettivamente l’operato dell’CO 1 per non averlo sottoposto ad un secondo parere di un altro medico (cfr. doc. I) vanno, dunque, respinte. Da ultimo, il TCA non ignora che il ricorrente al momento della decisione su opposizione avversata era già da qualche mese 49enne. In proposito, è utile segnalare che, in materia di assicurazione obbligatoria contro gli infortuni (diversa è la situazione in materia di assicurazione per l’invalidità), qualora l’età costituisca la causa essenziale che impedisce all’insorgente di mettere a frutto la sua restante capacità lavorativa in attività medicalmente adeguate, l’art. 28 cpv. 4 OAINF dispone che per la valutazione del grado d’invalidità sono determinanti i redditi che potrebbe conseguire un assicurato di mezza età (l’età media si situa intorno ai 42 o tra i 40 e i 45 anni – cfr. DTF 122 V 418 consid. 1b, 426 consid. 2), portatore dei medesimi postumi infortunistici. In virtù della norma in questione, si deve fare astrazione dal fattore età non soltanto per la fissazione del reddito da invalido, ma anche per stabilire il reddito da valido (DTF 114 V 310 consid. 2; consid. 7b/aa non pubblicato della sentenza DTF 122 V 426; cfr., per un caso riguardante un assicurato, al momento della decisione su opposizione impugnata, da poco 57enne, STCA 35.2018.114 del 18 marzo 2019, consid. 2.3.3; per un caso riguardante un assicurato, al momento della decisione su opposizione impugnata, da poco 64enne, STCA 35.2018.52 del 12 novembre 2018, consid. 2.3.3; cfr. per un caso riguardante un assicurato, al momento della decisione su opposizione impugnata, era quasi 57enne, STCA 35.2020.72 dell’8 marzo 2021, consid. 2.4.4; per un caso riguardante un assicurato, al momento della decisione su opposizione impugnata, da qualche mese 66enne, STCA 35.2021.9 del 20 settembre 2021, consid. 2.3.3). 2.8.   Si tratta ora di valutare le conseguenze economiche del danno alla salute infortunistico. Preliminarmente va ricordato che, secondo la giurisprudenza, per il raffronto dei redditi fa stato il momento dell’inizio dell’eventuale diritto alla rendita (cfr. DTF 129 V 222; cfr., pure, STF del 26 giugno 2003 nella causa R. consid. 3.1, I 600/01, del 3 febbraio 2003 nella causa R., I 670/01 pubblicata in SVR 2002 IV Nr. 24, del 18 ottobre 2002 nella causa L. consid. 3.1, I 761/01 pubblicata in SVR 2003 IV Nr.</w:t>
      </w:r>
    </w:p>
    <w:p>
      <w:r>
        <w:rPr>
          <w:b/>
        </w:rPr>
        <w:t>E. 11</w:t>
      </w:r>
    </w:p>
    <w:p>
      <w:r>
        <w:t>e del 9 agosto 2002 nella causa S. consid. 3.1, I 26/02; cfr., inoltre, STF del 13 giugno 2003 nella causa G. consid. 4.2, I 475/01). Nel caso di specie sono quindi determinanti, come correttamente ritenuto dall’amministrazione, i dati del 2021 , essendo stato ritenuto lo stato di salute stabilizzato a partire dal 1° febbraio 2021 (cfr. consid. 2.2). 2.9.   Per quanto concerne il reddito da valido , secondo l’assicuratore infortuni resistente, nella decisione avversata, senza il danno alla salute infortunistico, RI 1, nel 2021, avrebbe realizzato un guadagno annuo lordo di fr. 73'147.- (Fr. 31.97 x 176 x 13 mesi), “ secondo le indicazioni dell’ultimo datore di lavoro ” (doc. 130, 152, 205, 210, pag. 2 e 217, pag. 4). Stante quanto precede il dato di fr. 73'147.- desunto dalle indicazioni fornite direttamente dall’ultimo datore di lavoro e non contestato dal ricorrente, può senz’altro essere fatto proprio da questa Corte. Il "reddito da valido" per il 2021 ammonta, quindi, a fr. 73'147.-. 2.10.   Per quanto concerne il reddito da invalido , secondo l’assicuratore infortuni resistente, nella decisione avversata, con il danno alla salute infortunistico, RI 1, nel 2021, avrebbe realizzato un guadagno annuo lordo di fr. 65'805.-. Il salario da invalido è stato quantificato tramite i dati pubblicati dall'Ufficio federale di statistica, attraverso la propria pubblica-zione “Rilevazione svizzera della struttura dei salari 2018”, giusta il quale un uomo adibito ad attività semplici percepisce un salario annuo medio di fr. 67'766.67 (TA1_tirage_skill_ level_, livello 1, uomini, totale, 41.7 h/sett.), aggiornato nominalmente al 2021 in fr. 69'268.20, tenuto conto di una capacità lavorativa residua del 100%, rispettivamente in fr. 65'805.- applicando una deduzione sociale del 5% “Considerate le limitazioni funzionali” (cfr. doc. 205, 210 pag. 2 e 217, pag. 4). L’assicurato non ha contestato il reddito da invalido di fr. 65'805, determinato dall’amministrazione, quanto piuttosto di presentare una capacità lavorativa residua del 100% (senza alcuna riduzione di rendimento) in attività adeguata che, tuttavia, come si è visto al consid. 2.7., è stata confermata dal TCA. In quanto desunto dalla tabella TA1 2018, attività semplici e ripetitive, livello di qualifica 1, uomini, aggiornato al 2021 l’importo di fr. 69'268.20 - a ragione, rimasto incontestato dall’assicurato - può essere fatto proprio da questa Corte. Su tale cifra l’CO 1 ha operato una riduzione sociale del 5% nella decisione avversata (doc. 217, pag. 4). Tenuto conto del riserbo di cui deve dare prova il giudice delle assicurazioni sociali nel sostituire il proprio apprezzamento a quello dell’amministrazione (cfr. DTF 137 V 71, 132 V 393 consid. 3.3), questa Corte ritiene che, operando una deduzione sociale del 5%, l’CO 1 abbia tenuto sufficientemente conto degli effetti legati alla menomazione infortunistica e non abbia abusato del proprio potere di apprezzamento (cfr. sul tema, tra le tante, la STCA 35.2021.5 del 18 maggio 2021, consid. 2.3.7 e la STCA 35.2021.74 del 29 novembre 2021, consid. 2.11.4). Del resto, anche questo aspetto non è contestato dal ricorrente. Il "reddito da invalido" ammonta, quindi, per il 2021 a fr. 65'805.-. 2.11.   Confrontando ora il reddito da invalido di fr. 65'805. con il relativo reddito da valido di fr. 73'147, si ottiene per il 2021 un grado d’invalidità del 10% ([73'147 - 65'805] x 100 : 73'147 = 10.04% arrotondato al 10% secondo la giurisprudenza di cui alla DTF 130 V 121). La decisione dell'CO 1 che riconosce all’assicurato il diritto a una rendita d’invalidità del 10% va, di conseguenza, confermata. 2.12.   Da ultimo,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Il TCA rinuncia quindi all'assunzione di ulteriori prove, ritenendo la situazione sufficientemente chiarita. L'incarto dell’CO 1 è stato versato agli atti con la risposta di causa (cfr. consid. 1.6). 2.13.   Sulla scorta delle considerazioni che precedono il gravame deve dunque essere respinto e la decisione su opposizione avversata confermata. 2.14.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29 gennaio 2021 per cui si applica la nuova disposizione legale. Trattandosi di una controversia relativa a prestazioni LAINF, il legislatore non ha previsto di prelevare le spese. Sul tema cfr. anche STF 8C_265/2021 del 21 luglio 2021 e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