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35.2021.49 vom 17. Juni 2020</w:t>
      </w:r>
    </w:p>
    <w:p>
      <w:r>
        <w:t>TI Tribunale d'appello, 2020-06-17, IT</w:t>
      </w:r>
    </w:p>
    <w:p>
      <w:r>
        <w:rPr>
          <w:b/>
        </w:rPr>
        <w:t xml:space="preserve">Quelle: </w:t>
      </w:r>
      <w:r>
        <w:t>https://mcp.opencaselaw.ch/entscheid/ti_gerichte_35.2021.49_d20200617</w:t>
      </w:r>
    </w:p>
    <w:p>
      <w:r>
        <w:t>FR: TI_GERICHTE 35.2021.49 du 17 juin 2020</w:t>
      </w:r>
    </w:p>
    <w:p>
      <w:r>
        <w:t>IT: TI_GERICHTE 35.2021.49 del 17 giugno 2020</w:t>
      </w:r>
    </w:p>
    <w:p>
      <w:pPr>
        <w:pStyle w:val="Heading2"/>
      </w:pPr>
      <w:r>
        <w:t>Regeste</w:t>
      </w:r>
    </w:p>
    <w:p>
      <w:r>
        <w:t>Ricorso irricevibile. Incompetenza territoriale</w:t>
      </w:r>
    </w:p>
    <w:p>
      <w:pPr>
        <w:pStyle w:val="Heading2"/>
      </w:pPr>
      <w:r>
        <w:t>Erwägungen</w:t>
      </w:r>
    </w:p>
    <w:p>
      <w:r>
        <w:rPr>
          <w:b/>
        </w:rPr>
        <w:t>E. 21</w:t>
      </w:r>
    </w:p>
    <w:p>
      <w:r>
        <w:t>giugno 2019 si applica il diritto anteriore.</w:t>
      </w:r>
    </w:p>
    <w:p>
      <w:r>
        <w:t>Nel caso di specie, il ricorso è del 25 maggio 2021. Pertanto è applicabile ilnuovo diritto.</w:t>
      </w:r>
    </w:p>
    <w:p>
      <w:r>
        <w:t>Il TCA si è pronunciato sulla propria competenzaratione locia statuire in merito al ricorso interposto dallallora rappresentante dellassicurata contro la decisione su opposizione del 21 aprile 2021 emessa dallCO 1.</w:t>
      </w:r>
    </w:p>
    <w:p>
      <w:r>
        <w:t>In concreto, può restare aperta la questione di sapere se si tratti o meno di una controversia relativa a prestazioni secondo lart. 61 lett. fbisLPGA.</w:t>
      </w:r>
    </w:p>
    <w:p>
      <w:r>
        <w:t>Nel caso in cui si trattasse di una lite relativa alle prestazioni, non verrebbero accollate spese, in quanto la LAINFnonne prevede lapplicazione.</w:t>
      </w:r>
    </w:p>
    <w:p>
      <w:r>
        <w:t>Anche qualora si volesse ritenere che la causa non riguarda le prestazioni, non andrebbero comunque addossate spese. In effetti, in una sentenza 8C_265/2021 del 21 luglio 2021 consid. 4.4.1, il Tribunale federale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5.2;143 I 227consid. 4.3.1;124 I 241consid. 4a, con riferimenti; KIESER, Kommentar zum Bundesgesetz über den Allgemeinen Teil des Sozialversicherungsrechts ATSG, 2020, n. 209 ad art. 61 LPGA)..</w:t>
      </w:r>
    </w:p>
    <w:p>
      <w:r>
        <w:t>Nel Cantone Ticino, come rilevato dallAlta Corte nella succitata STF 8C_265/2021,vige tuttora il principio della gratuità generalizzata (art. 29 cpv. 1 Lptca/TI).</w:t>
      </w:r>
    </w:p>
    <w:p>
      <w:r>
        <w:t>Stante ciò, nel presente caso non si riscuotono spese giudiziarie (cfr. STCA 35.2021.9 del 20 settembre 2021 consid. 2.12; STCA 35.2021.58 del 18 ottobre 2021 consid. 2.12; STCA 35.2021.74 del 29 novembre 2021 consid. 2.16).</w:t>
      </w:r>
    </w:p>
    <w:p>
      <w:r>
        <w:t>Sul tema cfr. anche STF 9C_394/2021 del 3 gennaio 2022.</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2.2.   Questa Corte deve preliminarmente esaminare la propria competenza ratione loci . La competenza territoriale, così come quella materiale, è un presupposto processuale che deve essere verificato d’ufficio (DTF 119 V 68 consid. 2a). Nel caso in cui il tribunale delle assicurazioni sociali constati la propria incompetenza, trasmette d’ufficio il ricorso all’autorità competente (cfr. art. 58 cpv. 3 LPGA). 2.2.1.   Secondo l’art. 56 cpv. 1 LPGA, le decisioni su opposizione e quelle contro cui un’opposizione è esclusa possono essere impugnate mediante ricorso. L’art. 57 LPGA recita che ogni Cantone istituisce un tribunale delle assicurazioni per giudicare come istanza unica i ricorsi in materia di assicurazioni sociali. Secondo l’art. 58 cpv. 1 LPGA, è competente il tribunale delle assicurazioni del Cantone dove l'assicurato o il terzo è domiciliato nel momento in cui interpone ricorso. Il capoverso 2 di questa disposizione recita che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(in tema di competenza territoriale del TCA, cfr., fra le più recenti, STF 8C_652/2021 del 26 gennaio 2022; 9C_456/2021 del 22 dicembre 2021; 8C_315/2021 del 2 novembre 2021; 8C_307/2021 del 25 agosto 2021; 8C_808/2018 dell’8 agosto 201; 9C_441/2018 del 10 aprile 2019). 2.2.2.   Nella concreta evenienza, dalle tavole processuali si evince che RI 1, al momento in cui è stato inoltrato il ricorso del 25 maggio 2021, aveva già trasferito il suo domicilio a __________ (cfr., in particolare: scritto del 15 febbraio 2022 dell’Ufficio controllo abitanti del Comune di __________, di cui al doc. XXI, riportato al consid. 1.7), nel Cantone __________, di modo che competente a trattare la causa che vede l’assicurata opposta all’CO 1, è il tribunale delle assicurazioni di quel Cantone, in ossequio all’art. 58 cpv. 1 LPGA, al quale gli atti sono trasmessi per competenza. 2.3.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Nel caso di specie, il ricorso è del 25 maggio 2021. Pertanto è applicabile il nuovo diritto . Il TCA si è pronunciato sulla propria competenza ratione loci a statuire in merito al ricorso interposto dall’allora rappresentante dell’assicurata contro la decisione su opposizione del 21 aprile 2021 emessa dall’CO 1. In concreto,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 (cfr. STCA 35.2021.9 del 20 settembre 2021 consid. 2.12; STCA 35.2021.58 del 18 ottobre 2021 consid. 2.12; STCA 35.2021.74 del 29 novembre 2021 consid. 2.16). Sul tema cfr. anche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