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35.2021.3 vom 3. Mai 2021</w:t>
      </w:r>
    </w:p>
    <w:p>
      <w:r>
        <w:t>TI Tribunale d'appello, 2021-05-03, IT</w:t>
      </w:r>
    </w:p>
    <w:p>
      <w:r>
        <w:rPr>
          <w:b/>
        </w:rPr>
        <w:t xml:space="preserve">Quelle: </w:t>
      </w:r>
      <w:r>
        <w:t>https://mcp.opencaselaw.ch/entscheid/ti_gerichte_35.2021.3</w:t>
      </w:r>
    </w:p>
    <w:p>
      <w:r>
        <w:t>FR: TI_GERICHTE 35.2021.3 du 3 mai 2021</w:t>
      </w:r>
    </w:p>
    <w:p>
      <w:r>
        <w:t>IT: TI_GERICHTE 35.2021.3 del 3 maggio 2021</w:t>
      </w:r>
    </w:p>
    <w:p>
      <w:pPr>
        <w:pStyle w:val="Heading2"/>
      </w:pPr>
      <w:r>
        <w:t>Erwägungen</w:t>
      </w:r>
    </w:p>
    <w:p>
      <w:r>
        <w:rPr>
          <w:b/>
        </w:rPr>
        <w:t>E. 23</w:t>
      </w:r>
    </w:p>
    <w:p>
      <w:r>
        <w:t>ottobre 2019,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 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Nella concreta evenienza, dalla decisione su opposizione impugnata si evince che l'amministrazione ha sospeso dal 22 settembre 2020 il proprio obbligo a prestazioni a proposito dei disturbi interessanti la spalla sinistra, considerandoli, in base al parere</w:t>
      </w:r>
    </w:p>
    <w:p>
      <w:r>
        <w:rPr>
          <w:b/>
        </w:rPr>
        <w:t>E. 24</w:t>
      </w:r>
    </w:p>
    <w:p>
      <w:r>
        <w:t>novembre 2020 del suo medico di fiducia (doc. 111), estranei all'infortunio del 23 ottobre 2019. Il ricorrente ha per contro sostenuto, fondandosi, in particolare, sui rapporti del proprio medico curante specialista, dr. med. __________, FMH in chirurgia ortopedica e traumatologia, e del dr. med. __________, Primario di ortopedia presso la Clinica universitaria __________ di __________, che i suoi disturbi, tuttora presenti, non erano dovuti a uno stato morboso preesistente, ma derivavano dal trauma subìto nell’ottobre 2019. 2.7.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w:t>
      </w:r>
    </w:p>
    <w:p>
      <w:r>
        <w:rPr>
          <w:b/>
        </w:rPr>
        <w:t>E. 25</w:t>
      </w:r>
    </w:p>
    <w:p>
      <w:r>
        <w:t>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seg.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8C_55/2018 del</w:t>
      </w:r>
    </w:p>
    <w:p>
      <w:r>
        <w:rPr>
          <w:b/>
        </w:rPr>
        <w:t>E. 30</w:t>
      </w:r>
    </w:p>
    <w:p>
      <w:r>
        <w:t>maggio 2018 consid. 6.2 e 8C_820/2016 del 27 settembre 2017 consid. 5.3).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Nella concreta evenienza, il TCA constata, così come è già stato in precedenza indicato, che la decisione su opposizione impugnata trova fondamento essenzialmente nell’apprezzamento 24 novembre 2020 del dr. med. __________. In quella sede, il medico di circondario ha riassunto tutti i referti a sua disposizione dal 23 ottobre 2019 al 16 ottobre 2020 e ha concluso che la documentazione radiografica e dell'artro-RMN non dimostrava alcuna lesione legamentosa tanto meno non v'era alcuna frattura. Dall'esame radiografico, ma soprattutto dall'esame della prima artro-RMN del 29 ottobre 2019, si notava esclusivamente un quadro di imbibizione fluida nei tessuti molli periarticolari in adiacenza dell'acromion-claveare proprio per fenomeni flogistici su base post traumatica e un geode subcondrale nel versante clavicolare. Il geode in questione era una lesione di tipo degenerativo, ma con nessun effetto sull'acromion per un eventuale impingement. Nell'artro-RMN del 15 maggio 2020, in realtà gli effetti della contusione a livello dell'articolazione acromion-claveare già erano sensibilmente ridotti e non v'era nulla di più se non un lieve stiramento del legamento coraco-clavicolare senza alcuna discontinuità. Per il medico fiduciario, lasciava indubbiamente un po' perplessi, oltre a queste cose, soprattutto la diagnosi del dr. __________ del 16 ottobre 2020 di artropatia cronica post traumatica dell'articolazione acromion-claveare con incipiente artrosi post traumatica alla spalla sinistra. Questa diagnosi non trovava alcun riscontro in entrambe le risonanze, da cui si rilevavano soltanto minimi aspetti flogistici peraltro recenti dovuti al trauma. Egli ha spiegato che l'infiammazione con versamento locale è qualcosa di ben diverso dall'artrosi e l'artrosi post traumatica impiega tanto tempo per manifestarsi e non certo qualche mese e nel caso concreto non si vedeva assolutamente nulla. Inoltre, non c'era nessuna lesione della cuffia dei rotatori, perciò si è domandato a cosa servisse un intervento di resezione acromion-claveare in relazione all'infortunio se nemmeno v'era un chiaro impingement dell'acromion-claveare all'esame radiografico. Secondo il medico fiduciario, andava distinta quindi una contusione con un referto di versamento articolare e di esito post traumatico come un'infiammazione dalla formazione di un'artrosi acromion-claveare che è un'altra cosa. Il sollievo avuto con una infiltrazione nell'articolazione acromion-claveare era evidente, poiché proprio lì si era formata l'infiammazione, ma non v'era alcun segno di artrosi. V'era esclusivamente, da un punto di vista anatomico, l'esito della precedente contusione con una soffusione emorragica anche logica, ma nessun tipo di lesione che desse instabilità della spalla come la risonanza magnetica evidenziava chiaramente. Non v'era lesione della cuffia dei rotatori e quindi, non essendoci un impingement vero e proprio, non essendoci una instabilità vista la non discontinuità dei legamenti a livello clavicolare dove soltanto uno sarebbe stato lievemente stirato, ciò non consentiva di ritenere congruo un intervento di resezione dell'acromion-claveare. Pertanto, l'esito contusivo era sicuramente evidente, ma non tale da giustificare un intervento invasivo in un soggetto relativamente giovane, senza alcuna lesione concretamente apparente. Al momento della decisione, la situazione appariva perciò stabilizzata per le sole conseguenze dell'infortunio. L'assicurato era dunque abile al 100% da quella data per l'attività di pittore. Da notare che, in precedenza, il ricorrente era stato in cura presso i chirurghi ortopedici dottori __________ e __________. A margine del consulto del 21 aprile 2020, il dr. med. __________ ha posto la diagnosi di residuo disturbo algico e funzionale alla spalla sinistra su artropatia post traumatica acromioclavicolare e di trauma cranico commotivo e trauma contusivo alla spalla sinistra (23 ottobre 2019) con distorsione acromioclavicolare tipo Rockwood II. Lo specialista ha quindi rilevato che la caduta a terra ha provocato all'assicurato la perdita dei sensi per alcuni secondi e un forte dolore alla spalla sinistra con impotenza funzionale. La artro-risonanza magnetica della spalla ha confermato la clinicamente sospetta artropatia traumatica dell'articolazione acromio-clavicolare, senza segni di lussazione. La terapia conservativa con fisioterapia stava portando a un lento miglioramento della sintomatologia algica e progressivo recupero della mobilità passiva e attiva della spalla sinistra nei prossimi mesi. Dopo regressione dell'importante tumefazione locale, si è evidenziato un rialzo della clavicola laterale con persistente tumefazione e dolenzia dell'acromioclavicolare sinistra. Una infiltrazione selettiva diagnostica e terapeutica articolare eseguita il 2 marzo 2020 ha portato a un netto miglioramento della sintomatologia algica, ma solo temporaneamente. A fine marzo 2020, il paziente ha riferito una situazione stabile con persistenti dolori e occasionali fitte dolorose a livello dell'acromio clavicolare sinistra a certi movimenti. All'esame clinico del 25 febbraio 2020, lo specialista aveva rilevato per la spalla sinistra un cingolo scapolare asimmetrico, acromioclavicolare prominente con lieve rialzo dell'estremità laterale della clavicola, stabile, indolente alla palpazione. Provocazione dei tipici dolori all'acromioclavicolare ai movimenti in abduzione e flessione della spalla oltre i 110° e sotto compressione laterale e trazione caudale. Mobilità attiva della gleno-omerale libera e simmetrica. Cuffia dei rotatori funzionale. Tono, trofismo e forza dei gruppi muscolari al cingolo scapolare normale. Nella sua valutazione, il curante ha osservato una residua sintomatologia algica movimento e carico dipendente a livello dell'acromioclavicolare sinistra su trauma distorsivo del 23 ottobre 2019 con conseguente disturbo funzionale della spalla sinistra. Il risultato dell'infiltrazione mirata articolare acromio-clavicolare ha confermato l'origine articolare della sintomatologia. Secondo lo specialista, prima di porre l'indicazione per un intervento chirurgico dovevano essere esaurite tutte le misure terapeutiche conservative, visto che la sintomatologia era in miglioramento e secondo l'esperienza medica le problematiche post traumatiche a livello acromio-clavicolare possono manifestarsi per lunghi periodi. Una ripresa dell'attività di pittore non era ancora esigibile, mentre un lavoro confacente e adatto alla limitazione fisica era esigibile in misura completa. Egli ha concluso affermando che per valutare la capacità lavorativa effettiva era auspicabile una nuova visita medica e comunque, prima di proporre un intervento chirurgico, era indicata una visita da parte di un chirurgo della spalla. L'inabilità lavorativa era totale dal 23 ottobre 2019 (cfr. doc. 54). Da parte sua, in occasione della visita del 22 luglio 2020, il dr. med. __________ ha osservato che la risonanza magnetica del 15 maggio 2020 evidenziava un'artrosi acromion-claveare riattivata. All'esame clinico, oltre alla deformità visibile dell'acromion-claveare, il chirurgo ha osservato un vivo dolore alla digitopressione sempre sull'estremità distale della clavicola, segni di impingement erano positivi e il test di Whipple era positivo per dolore ed ipostenia. Visto il tempo trascorso dal trauma, egli ha consigliato di effettuare un intervento per via artroscopica di resezione acromion-claveare, con un periodo di rieducazione dell'arto di 2-3 mesi. In alternativa, lo specialista ha consigliato solo riposo articolare, evitare lavori pesanti e analgesici al bisogno (cfr. doc. 84). Unitamente alle osservazioni formulate sulla decisione formale del 21 settembre 2020, l'assicurato ha prodotto un ulteriore rapporto, datato 16 ottobre 2020, del dr. med. __________. Il chirurgo ortopedico ha posto la diagnosi di artropatia cronica post traumatica dell'articolazione acromioclavicolare con incipiente artrosi post traumatica spalla sinistra e di trauma cranico commotivo e trauma contusivo e distorsivo spalla sinistra con lesione dell'articolazione acromioclavicolare Rockwood II. Nella sua valutazione lo specialista ha rilevato che l'infortunio del 23 ottobre 2019 ha causato, oltre a un lieve trauma cranio-cerebrale e multiple contusioni di lieve entità, una lesione dell'articolazione acromioclavicolare sinistra di grado II secondo Rockwood. Mentre i sintomi del trauma cranico e delle altre contusioni erano regrediti completamente senza lasciare postumi, persisteva a livello dell'articolazione acromioclavicolare sinistra una sintomatologia algica cronica con conseguente disturbo funzionale su alterazioni post traumatiche strutturali ben oggettivabile tramite esame clinico, fotografie e risonanza magnetica. Inoltre, l'infiltrazione articolare selettiva dell'acromio-clavicolare sinistra ha ben mostrato e in modo plausibile l'origine dei dolori persistenti carico e movimenti dipendenti. In considerazione dei dati anamnestici, degli esami oggettivi, della documentazione medica, del decorso clinico e in assenza di una patologia preesistente e in presenza di postumi traumatici oggettivabili a livello dell'articolazione acromio-clavicolare sinistra, per il chirurgo ortopedico si doveva ammettere un nesso causale con la verosimiglianza preponderante tra l'infortunio in questione e i persistenti disturbi rispettivamente i postumi oggettivabili all'acromioclavicolare sinistra. Lo stato quo sine e lo stato quo ante non saranno mai raggiunti, perciò la causalità non potrà mai essere estinta e la decisione dell'amministrazione non era corretta. L'infortunio del 23 ottobre 2019 era sempre la causa naturale e adeguata della lesione e dei disturbi a livello della spalla sinistra, come emergeva chiaramente dai referti radiologi. Lo specialista curante ha consigliato un ulteriore ciclo di fisioterapia e una visita specialistica di secondo parere in un centro universitario per la valutazione dell'indicazione operatoria (cfr. doc. 106). Nell’ottobre 2020, l'assicurato è stato visitato dal dr. med. __________, Primario del reparto di ortopedia della Clinica universitaria __________ di __________. Nel suo referto del 1° novembre 2020, dopo aver esperito una radiografia e un'artro-RMN alla spalla sinistra, egli ha posto la diagnosi di artrosi post traumatica dell'articolazione acromion-claveare sinistra con osteolisi clavicolare distale sinistra e stato dopo lesione acromion-claveare Rockwood II sinistra 23 ottobre 2019. Dall'esame clinico non v'era edema alla spalla sinistra, nessun arrossamento, mentre un leggero innalzamento della clavicola rispetto all'altra. Flessione attiva totale e abduzione 170° simmetrica, dai 90° tuttavia molto dolorosa, rotazione esterna 80° simmetrica, rotazione interna fino Th12. Test lift-off negativo, Test-Jobe sotto sforzo doloroso, rotazione esterna contro resistenza L5, forte dolenzia alla pressione sulla articolazione acromion-claveare anche solo allo sfioramento. A causa dei dolori l'instabilità verticale e orizzontale non erano verificabili, Test-Bodycross positivo, sensibilità bilaterale intatta. La radiografia mostrava un minimo innalzamento della clavicola con nessun indizio per un'instabilità articolare. Dall'artro-RMN si notava un'articolazione acromion-claveare severamente traumatizzata con edemi del midollo osseo e perdita di sostanza ossea in corrispondenza della parte finale laterale della clavicola, quadro morfologico sospetto per una osteolisi post traumatica della clavicola distale. Corretta rappresentazione della cuffia dei rotatori, nessun danno alla cartilagine né al labbro. L'ortopedico ha perciò ritenuto che v'era una chiara artropatia dell'articolazione acromion-claveare con una osteolisi distale della clavicola, morfologicamente senza alcuna indicazione di instabilità. Ha somministrato all'assicurato un'infiltrazione nell'articolazione acromion-claveare con steroidi e anestetico locale e l'avrebbe rivisto dopo sei settimane. In caso di persistenza o di riapparizione dei dolori sarebbe stata da discutere una valutazione intraoperatoria della stabilità della articolazione acromion-claveare con una resezione acromion-claveare per via artroscopica oppure, nel caso di una confermata instabilità dell'articolazione acromion-claveare, la stabilizzazione della clavicola e dell'acromion-claveare. A causa del forte dolore era difficile valutare clinicamente la stabilità. Il desiderio primario del paziente era di non essere operato (doc. A 8). Su questa valutazione si è pronunciato il dr. med. __________, il quale, basandosi sulle risultanze delle prime due risonanze magnetiche, ha concluso che non v'era assolutamente un'instabilità della clavicola e soprattutto non v'era traccia di artrosi post traumatica, tanto che già nella prima radiografia del 23 ottobre 2019 non si rilevava un'eventuale sublussazione. Pertanto, un'artroscopia con resezione artroscopica dell'acromion-claveare, dal versante sottoacromiale per un impingement appariva quanto meno eccessiva o comunque non spiegava assolutamente il dolore, visto che l'articolarità era decisamente buona e un forte dolore con impingement limita sensibilmente l'articolarità stessa, mentre in casu era ottima (170°). Nemmeno, poi, v'era l'interessamento della cuffia dei rotatori. Di conseguenza, egli non ha dato parere favorevole all'esecuzione di un intervento di acromionplastica, anche perché la contusione era a livello della parte più esterna dell'articolazione acromion-claveare e quindi una resezione dal basso non avrebbe apportato alcun beneficio concreto. Con la nuova risonanza magnetica effettuata a __________ dopo soli cinque mesi dalla precedente artro-RMN viene riferito di una articolazione severamente traumatizzata, ma nella consulenza non si è evidenziata una instabilità ed è stata effettuata una ulteriore infiltrazione dopo sei settimane e, se il decorso non fosse stato funzionale, è stata proposta una visione artroscopia e nel caso di confermata instabilità dell'articolazione una stabilizzazione, ma l'assicurato non voleva farsi operare. Per il medico __________, ciò che appariva nettamente contraddittorio era il risultato dell'ultima artro-RMN del 30 ottobre 2020 a distanza di soli cinque mesi dall'altra artro-RMN, dove non si denotava assolutamente nulla. Bisognava inoltre capire quello che era l'effetto post traumatico dell'articolazione colpita da un'artrosi post traumatica, in primo luogo la durata dell'intervallo di tempo in cui si sarebbe verificata questa artrosi. Infatti, a suo dire lo specialista di __________ non ha indicato di avere considerato le precedenti indagini sia radiologiche sia risonanze magnetiche, perciò non ha potuto fare alcun confronto. Il tempo intercorso nel caso concreto era troppo breve, in cinque mesi si sarebbe identificata un'artrosi, mentre le artro-RMN precedenti erano completamente negative. Inoltre, in quel referto si è indicato che non c'era un danno cartilagineo, ma è difficile pensare a un'artrosi senza danno cartilagineo. Non v'era, poi, alcun tipo di frattura, ma soltanto una contusione senza neanche un'instabilità articolare o una chiara lesione legamentosa e soprattutto in cinque mesi si sarebbe verificato un danno importante, visto che il trauma è avvenuto il 23 ottobre 2019 e quindi a circa un anno di distanza. Sebbene tale lesione sia stata rilevata dalla risonanza magnetica del 30 ottobre 2020, tuttavia fino a maggio 2020 non si era verificata alcuna alterazione tale da potere pensare a un'artrosi post traumatica. Per il medico fiduciario, ciò rappresentava un chiaro controsenso, poiché per lo sviluppo di un'artrosi anche post traumatica il tempo era ben maggiore dei cinque mesi. Egli ha inoltre tenuto a distinguere tra l'artrosi e l'osteolisi della clavicola distale, spiegando che quest'ultima è considerata una lesione da sovraccarico causata da microfratture ripetute che il corpo tenta di riparare, molto più improbabile è un trauma diretto della clavicola. Nel caso vi sia un sospetto problema di articolazione acromion-claveare, il medico dovrebbe anche ordinare dei test per capire se vi è un'infezione poiché, per esempio, molto spesso sono alterazioni di tipo infettivo o di tipo reumatico quelle che sono in causa per determinare una osteolisi della clavicola. Anche degli esami del sangue sono indicati se c'è un'articolazione che ha tutti quanti i caratteri dell'infiammazione. Nel caso in questione, il dottor __________ ha osservato che non risultavano agli atti esami emocromocitometrici né un campione della borsa articolare per escludere una potenziale infezione. Vi sono altre analisi del sangue che possono essere ordinate per escludere altri processi infiammatori, come il test per il fattore reumatoide, gli anticorpi anti citrullina, ecc. e un test del livello dell'acido urico può controllare la gotta. Questi test sarebbero stati utili per comprendere effettivamente la genesi. Egli ha evidenziato che nel caso dell'assicurato la diagnosi doveva essere certa ed effettivamente, oltre agli elementi contradditori che sono emersi, non v'era ancora un dato di certezza con probabilità preponderante. Doveva invece esserci una completa e tranquilla concretezza nelle prove strumentali e cliniche senza contraddizioni, ciò che qui non era il caso. Il chirurgo concordava con il collega di __________ che l'osservazione diretta attraverso un'artroscopia era una tappa obbligata, perché se l'assicurato aveva veramente molto male certamente non avrebbe rifiutato un'esplorazione chirurgica. Invece in questo caso bisognava considerare due altri fattori. Il primo era che l'articolarità dell'assicurato era ottimale, perché con un dolore molto intenso a livello dell'acromion-claveare non sarebbe riuscito ad elevare a 170° né ad avere una rotazione interna e esterna come quelle rilevate dalla Clinica __________. Il secondo motivo era che la diagnosi posta era il sospetto di un'artrosi post traumatica e forse di un'instabilità, ma non v'era una conclusione con certezza preponderante, altrimenti non sarebbe stata consigliata un'esplorazione artroscopica. Da queste due considerazioni il chirurgo ha concluso che non v'erano chiare ipotesi diagnostiche scevre di contraddizioni e con una quota di certezza vicino alla probabilità preponderante e quindi un'esplorazione artroscopica appariva esigibile prima di tutto nell'interesse dell'assicurato e poi anche ai fini medico-legali. Egli ha terminato affermando che una diagnosi che non comporta una sufficiente attendibilità viola il principio della corretta diagnosi e soprattutto del ristabilimento di un'adeguata capacità di guadagno dell'assicurato (cfr. doc. III/1). 2.9.   Nel caso di specie, vagliata attentamente la documentazione medica agli atti appena esposta, il Tribunale non può confermare la decisione su opposizione impugnata con cui l'amministrazione ha negato dal 22 settembre 2020 il diritto a prestazioni dipendente dell'evento infortunistico del 23 ottobre 2019. In effetti, in merito alla presenza di un'artrosi post traumatica a livello dell'articolazione acromion-claveare sinistra e di un'instabilità della clavicola sinistra, i referti agli atti sono contraddittori. Vi sono, infatti, da una parte, gli apprezzamenti del medico fiduciario dell'amministrazione che ha escluso categoricamente che dalle prime due risonanze magnetiche si evincesse una instabilità della clavicola e soprattutto che vi fosse traccia di un’artrosi post traumatica. Inoltre, a suo avviso, nemmeno v'era alcun tipo di frattura, ma soltanto una contusione senza neanche un'instabilità articolare o una chiara lesione legamentosa. La terza risonanza magnetica del 30 ottobre 2020 ha invero evidenziato tale lesione, ma fino all'esame del 15 maggio 2020 non era apparsa alcuna alterazione tale da poter pensare a un’artrosi post traumatica. Dall'altra parte, i referti elaborati dai dottori __________ e __________ facendo capo alle medesime prime due risonanze e dal dr. med. __________ sulla scorta della terza artro-RMN del 30 ottobre 2020, concludono invece a favore di un'artropatia post traumatica dell'articolazione acromioclavicolare sinistra con artrosi post traumatica. Per il dr. med. __________, inoltre, i dati anamnestici, gli esami oggettivi, la documentazione medica, il decorso clinico, le fotografie e le risonanze magnetiche, come pure l'assenza di una patologia preesistente e la presenza di postumi traumatici oggettivabili a livello dell'articolazione acromioclavicolare sinistra, consentono di ammettere, con verosimiglianza preponderante, l’esistenza di un nesso causale tra l'infortunio del 23 ottobre 2019 e i predetti reperti oggettivabili, rispettivamente i relativi disturbi. Il dr. med. __________ ha inoltre osservato che nella seconda risonanza magnetica, le conseguenze della contusione occorsa il 23 ottobre 2019 si erano già sensibilmente ridotte e si notava ancora soltanto un lieve stiramento del legamento coraco-clavicolare, ragione per la quale la diagnosi di artropatia cronica post traumatica dell'articolazione acromion-claveare con incipiente artrosi post traumatica alla spalla sinistra posta dal dr. med. __________, non sarebbe convincente. A suo dire, tale diagnosi non trovava alcun riscontro né nella prima né nella seconda artro-RMN, anche perché l'artrosi post traumatica impiega molto tempo per manifestarsi e non solo qualche mese. Per di più, non essendoci alcuna lesione della cuffia dei rotatori, egli non riteneva indicato procedere a un intervento di resezione acromion-claveare, così come proposto dal dr. med. __________, anche perché non v'era un chiaro impingement nell'acromion-claveare. Per il medico fiduciario, dunque, v'è stata una contusione che ha provocato un'infiammazione con versamento locale, da distinguere chiaramente da un'artrosi. Con l'esecuzione della terza artro-RMN il 30 ottobre 2020, il dr. __________ ha evidenziato una contraddizione con quella del 15 maggio 2020, nella quale non era stato riscontrato nulla di particolare, mentre nella più recente RMN una severa traumatizzazione dell'articolazione che ha portato il dr. __________ a porre la diagnosi di artrosi post traumatica dell'articolazione acromion-claveare. Secondo il medico __________, un tale peggioramento a distanza di soli cinque mesi non lo convinceva, anche perché l'ortopedico __________ non aveva considerato, nella sua valutazione, i referti medici e radiologici precedenti, ma si era basato unicamente sulla radiografia e sull’artro-RMN che ha eseguito il giorno della consultazione. Il TCA osserva tuttavia che il 21 aprile 2020 il dr. med. __________ aveva diagnosticato un'artropatia post traumatica acromion-claveare e il 23 luglio 2020 il dr. med. __________ già un'artrosi acromion-claveare riattivata. Entrambi si erano basati sulla radiografia del 23 ottobre 2019, rispettivamente sull’artro-RMN del 29 ottobre 2019. Esaminata la seconda risonanza magnetica del 15 maggio 2020, il dr. __________ ha diagnosticato un'artropatia cronica post traumatica dell'articolazione acromioclavicolare con incipiente artrosi post traumatica della spalla sinistra, parere che diverge quindi con gli apprezzamenti 24 novembre 2020 e 19 gennaio 2021 del dr. __________, secondo cui l'artrosi acromion-claveare sarebbe rilevabile soltanto dall’artro-RMN del 30 ottobre 2020. Infine, occorre evidenziare che nel suo ultimo apprezzamento del 19 gennaio 2021 il medico di fiducia dell'amministrazione ha sottolineato che nel caso in cui si sospetti una problematica a livello dell’articolazione acromion-claveare, si dovrebbero effettuare degli approfondimenti per capire se c'è un'infezione, poiché molto spesso all’origine di un'osteolisi della clavicola vi sono alterazioni di tipo infettivo o di tipo reumatico. Nel caso in cui un'articolazione abbia tutte le caratteristiche di un'infiammazione, degli esami del sangue sono estremamente indicati. Nel caso concreto, invece, non risultano essere stati effettuati degli esami emocromocitometrici né dei prelievi della borsa articolare per escludere una potenziale infezione. Lo stesso dr. med. __________ ha rilevato che in specie non v'era una diagnosi né certa né accertata con il grado della probabilità preponderante, visto che gli esami strumentali e clinici non erano privi di contraddizioni. Non si poteva quindi porre una diagnosi con una probabilità preponderante e perciò un'indagine mediante un'artroscopia sarebbe stata certamente utile. Dato poi che la diagnosi formulata dall'ortopedico della Clinica __________ era di sospetta artrosi post traumatica e forse di un'instabilità, secondo il medico fiduciario, "da queste considerazioni, si evince che non vi sono chiare ipotesi diagnostiche scevre di contraddizioni e con una quota di certezza vicina alla probabilità preponderante e quindi una esplorazione artroscopica appariva assolutamente esigibile prima di tutto nell'interesse dell'assicurato e secondo poi anche ai fini medico-legali. Una diagnosi che non comporta una sufficiente attendibilità viola il principio della corretta diagnosi e soprattutto del ristabilimento di un'adeguata capacità di guadagno da parte dell'assicurato.". Le summenzionate divergenze di opinione fra specialisti, come pure le considerazioni appena riportate del medico __________, non consentono dunque al TCA di decidere, con la necessaria tranquillità, in un senso oppure nell'altro. Tutto ben considerato, nel caso concreto, emergono dunque elementi suscettibili di generare dei dubbi, perlomeno lievi, circa l'affidabilità dei pareri sui quali l'amministrazione ha fondato la decisione di negare successivamente al 21 settembre 2020 il diritto a prestazioni derivante dall'evento infortunistico del 23 ottobre 2019, dubbi che inducono questa Corte a scostarsene (per un caso in cui il Tribunale federale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cfr. la STF 8C_370/2017 del 15 gennaio 2018 consid. 3.3.3; in questo senso, si veda pure la STF 8C_637/2020 del 4 marzo 2021 consid. 5.1 e 5.2, relativa a un caso in cui i lievi dubbi generati da un rapporto del medico curante specialista, riguardavano l'eziologia di disturbi interessanti la spalla della persona assicurata). In presenza di divergenze di carattere medico la giurisprudenza federale prevede che la vertenza non possa essere decisa basandosi sull'uno o sull'altro dei pareri a disposizione, ma che occorre ordinare una perizia ad opera di un medico indipendente secondo la procedura di cui all'art. 44 LPGA oppure una perizia giudiziaria (DTF 135 V 465, STF 8C_247/2018 del 1° aprile 2019 consid. 6.2.2).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Tribunale federale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Nella STF 8C_59/2011 del 10 agosto 2011 emanata in materia di assicurazione contro gli infortuni - dunque successiva a quella pubblicata in DTF 137 V 210 - al considerando 5.2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Nella sentenza 8C_412/2019 del 9 luglio 2020, al considerando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vedano pure le STF 8C_697/2019, 8C_698/2019 del 9 novembre 2020 consid. 4.1; STCA 35.2020.93 del 29 marzo 2021, consid. 2.7). 2.11.   Nella presente fattispecie, il TCA ritiene che siano soddisfatti i presupposti per un rinvio degli atti all'istituto convenuto (STF 8C_59/2011 del 10 agosto 2011 e DTF 135 V 465), già per il fatto che esso ha fondato la decisione impugnata sui soli pareri del proprio medico fiduciario. Per le ragioni già esposte al considerando 2.9., si giustifica perciò l'accoglimento del ricorso e l'annullamento della decisione su opposizione impugnata con rinvio degli atti all'assicuratore, affinché disponga un approfondimento peritale esterno (art. 44 LPGA) volto a definire se i disturbi lamentati dall’insorgente alla spalla sinistra correlano con un danno alla salute oggettivabile, segnatamente con un’artrosi acromio-claveare. Nell’affermativa, il perito dovrà stabilire se il danno alla salute oggettivato si è trovato in una relazione di causalità naturale con l’evento traumatico assicurato, anche dopo il 21 settembre 2020. 2.12.   Malgrado sia vincente in causa (il rinvio con esito aperto equivale a piena vittoria, cfr., da ultimo, la STF 8C_859/2018 del 26 novembre 2018 consid. 5 con rinvio a DTF 137 V 210 consid. 7.1 pag. 271 e riferimento), l'assicurato non ha diritto al riconoscimento di ripetibili, non essendo rappresentato.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7 gennaio 2021 per cui si applica la nuova disposizione legale. Trattandosi di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