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35.2020.95 vom 26. Mai 2021</w:t>
      </w:r>
    </w:p>
    <w:p>
      <w:r>
        <w:t>TI Tribunale d'appello, 2021-05-26, IT</w:t>
      </w:r>
    </w:p>
    <w:p>
      <w:r>
        <w:rPr>
          <w:b/>
        </w:rPr>
        <w:t xml:space="preserve">Quelle: </w:t>
      </w:r>
      <w:r>
        <w:t>https://mcp.opencaselaw.ch/entscheid/ti_gerichte_35.2020.95</w:t>
      </w:r>
    </w:p>
    <w:p>
      <w:r>
        <w:t>FR: TI_GERICHTE 35.2020.95 du 26 mai 2021</w:t>
      </w:r>
    </w:p>
    <w:p>
      <w:r>
        <w:t>IT: TI_GERICHTE 35.2020.95 del 26 maggio 2021</w:t>
      </w:r>
    </w:p>
    <w:p>
      <w:pPr>
        <w:pStyle w:val="Heading2"/>
      </w:pPr>
      <w:r>
        <w:t>Regeste</w:t>
      </w:r>
    </w:p>
    <w:p>
      <w:r>
        <w:t>Discussa eziologia disturbi alla coscia sx e diritto a una rendita d'invalidità</w:t>
      </w:r>
    </w:p>
    <w:p>
      <w:pPr>
        <w:pStyle w:val="Heading2"/>
      </w:pPr>
      <w:r>
        <w:t>Erwägungen</w:t>
      </w:r>
    </w:p>
    <w:p>
      <w:r>
        <w:rPr>
          <w:b/>
        </w:rPr>
        <w:t>E. 23</w:t>
      </w:r>
    </w:p>
    <w:p>
      <w:r>
        <w:t>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2.3.3.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2.3.4.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Va qui ancora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2.3.5.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2.3.6.   Nel caso concreto, dalla decisione su opposizione impugnata si evince che il diritto alla rendita d’invalidità è stato esaminato tenuto conto soltanto dei disturbi residuali al ginocchio sinistro, facendo dunque astrazione da quelli interessanti la regione postero-laterale della coscia sinistra, ritenuti non costituire una conseguenza naturale dell’infortunio assicurato. Questa Corte constata che la problematica a livello della coscia sinistra è stata oggetto di numerosi accertamenti diagnostici, sia dal profilo neurologico che da quello ortopedico. In particolare, a margine della consultazione dell’11 marzo 2019, la dott.ssa __________, specialista in neurologia, ha refertato, all’esame elettromiografico qualitativo ad ago, la presenza di un’importante ipoamiotrofia con relativa paresi del muscolo vasto laterale e mediale di sinistra con un recrutamento non possibile per severa paresi del muscolo con difficoltà di attivazione, rilevando di non aver riscontrato “… dal punto di vista neurologico né una causa lombare né a livello del plesso lombo-sacrale o compressiva più distale nervosa che possa spiegare l’ipoamiotrofia e paresi del muscolo quadricipite di sinistra .”. Ella ha quindi disposto l’esecuzione di una RMN della coscia per valutare il muscolo quadricipite (doc. 147 – il corsivo è del redattore). Nel maggio 2019, l’assicurato è stato visitato dal Prof. dott. __________ e dal dott. __________, Co-primario, rispettivamente Capoclinica della Clinica di neurologia del __________, allo scopo di ottenere una seconda opinione. Dal relativo referto emerge che gli esami elettrofisiologici svolti in quell’occasione erano risultati normali, “… senza indizi per una radicolopatia deficitaria L3, L4, una plessopatia lombosacrale o una neuropatia femorale. La RM lombare e del bacino si confermano negative, mentre la RM coscia mostra una modesta ipotrofia non solo del quadricipite femorale ma anche del comparto posteriore e adduttorio (rispetto al controlato) in assenza di edema muscolare e lesione del n. femorale (immagini discusse al neuroboard).”. Essi hanno quindi precisato di non poter escludere che inizialmente vi sia stata una “… lieve neuropatia del n. femorale/plessopatia lombosacrale da stiramento perioperatorio visto il nesso temporale tra l’intervento ed insorgenza dei sintomi, ora non più documentabile elettrofisiologicamente. In ogni caso l’evoluzione è stata favorevole: documentiamo una paresi M5- nella flessione di coscia con restante forza conservata.” (doc. 155). In data 24 luglio 2019, il ricorrente ha privatamente consultato il dott. __________, Primario di chirurgia ortopedica presso la __________ di __________. Dal suo rapporto emerge che lo specialista ha escluso l’esistenza di un disturbo neurologico all’origine dell’atrofia del quadricipite . A suo avviso, i disturbi denunciati sono scatenati principalmente dall’insufficienza muscolare e dalla conseguente zoppia di risparmio (doc. 167). Con referto del 26 agosto 2019, il dott. __________, spec. FMH in chirurgia ortopedica, autore dell’intervento d’impianto di protesi al ginocchio sinistro, ha sottolineato che l’assicurato soffre di dolori alla regione gluteale/coscia/ginocchio sinistro e che “ tutti gli esami specialistici eseguiti sinora non hanno potuto documentare una causa sicura di questa problematica .” (doc. 187 – il corsivo è del redattore). In data 3 dicembre 2019, RI 1 è stato fiduciariamente visitato dal dott. __________, spec. FMH in chirurgia ortopedica e traumatologia, il quale si è pronunciato in particolare nei seguenti termini: " (…) Dopo un lungo e lento decorso con una problematica di un’atrofia muscolare di origine molto probabilmente dovuta al risparmio che è ora risolta si vede una muscolatura quasi paragonabile alla destra. Si ricorda che la protesi è stata impiantata in modo corretto e non ha mai creato un problema oggettivabile né all’interno né all’esterno del ginocchio che è sempre stato stabile e privo di irritazione. La rigidità della muscolatura che ogni tanto è presente nel vasto laterale e nel bicipite ed anche nel gluteo può essere un residuo di uno sviluppo positivo della muscolatura che può anche essere accompagnato da dolore che è normale nei casi dove si riprende la massa muscolare. L’assicurato è dirigente della ditta e deve solo occasionalmente stare sulle ginocchia ed inginocchiarsi cosa che, come mostrato in data odierna, è possibile. Visto il buon decorso globale una inabilità lavorativa al 50% non è più giustificata e la dolorabilità non è più in stretta/diretta conseguenza infortunistica ed il fastidio accusato alla sera può essere normale anche in un’attività fisica medio pesante fino ad ogni tanto pesante. Di conseguenza ho quindi espresso una piena abilità lavorativa dal 09.12.2019. (…). Nel caso in cui l’assicurato non si ritenesse in grado di optare per una piena abilità lavorativa, il caso verrà valutato ad inizio anno con probabilmente espressione di una esigibilità lavorativa.” (doc. 224) Le considerazioni espresse dal medico __________ sono state criticamente commentate dal medico curante dell’insorgente, dott. __________, spec. FMH in medicina interna, nella misura in cui quest’ultimo è stato dichiarato totalmente abile nella professione di falegname: " (…) Ancora ad una recente visita (7.2.2020) ho trovato un quadro clinico insoddisfacente, con dolori residui importanti nella regione infero-mediale del ginocchio (che sospetto possano essere espressione di un’irritazione del pes anserinus, eventualmente in relazione alla protesi). Inginocchiarsi non è possibile (senza dolori rilevanti). Inoltre rimane un deficit della forza nell’estensione del ginocchio, espressione di una più volte dimostrata mancanza di innervazione del vasto laterale (vedi ancora recente valutazione della neurologa Dr.ssa med. __________ di __________). Sia da parte mia che della neurologa è stata consigliata una rivalutazione ortopedica, che non sembra venir presa in considerazione dalla CO 1. Fatto è che il paziente ad oggi non è tornato allo stato quo ad antem, e certamente non è abile al lavoro in misura completa nella sua attività di falegname.” (doc. 251) All’inizio di gennaio 2020 ha avuto luogo un’ulteriore consultazione presso la neurologa dott.ssa __________. Questo il tenore della sua valutazione: " (…) Come già discusso a più riprese sia da parte mia che del collega Prof. Dr. __________ dell’Ospedale __________, la RM lombare e del plesso lombo-sacrale eseguita il 05.02.2019 non mostrava delle causa neuroradiologiche a livello sia lombare che in corrispondenza del plesso lombo-sacrale che potessero spiegare il disturbo sopraccitato e la RM della coscia ha permesso di confermare la presenza di una modesta ipotrofia del muscolo quadricipite femorale e del comparto posteriore e muscolo adduttore rispetto al lato destro, in assenza di un edema muscolare o lesioni del nervo femorale. Abbiamo quindi ipotizzato, visto il nesso temporale tra intervento chirurgico di protesi del ginocchio e l’insorgenza dei sintomi, una paresi antalgica con amiotrofia muscolare da disuso. Non possiamo escludere un esordio con una lieve neuropatia del nervo femorale o plessopatia lombosacrale da stiramento peri-operatorio, ma l’esame ENMGrafico eseguito sia da parte mia che dei colleghi dell’Ospedale __________ risultava normale per cui non si poteva documentare elettrofisiologicamente tale ipotesi. Ho ripetuto in data 07.01.2020 un nuovo esame ENMGrafico che mostra delle neurografie dell’arto inferiore sinistro nella norma, in particolare la neurografia motoria del nervo femorale, peroneo, tibiale e le neurografie sensitive del nervo safeno, surale e peroneo superficiale sono normali all’arto inferiore di sinistra. Il completamento con esame EMGrafico qualitativo ad ago conferma dei moderati segni di sofferenza neurogena cronica a livello del muscolo vasto laterale di sinistra dove il reclutamento non è possibile per severa paresi del muscolo e riscontro di lievi segni di sofferenza neurogena cronica in territorio radicolare S1 a sinistra, non segni di denervazione cronica o acuta a livello del muscolo tibiale anteriore sinistro. Attualmente vi è un recupero parziale sia del trofismo muscolare che della forza, ma persiste in primo piano una sintomatologia dolorosa che limita il paziente nelle sue attività di vita quotidiana, comportando anche una postura antalgica che causa uno squilibrio globale con le varie complicazioni sopraccitate di borsite.” (doc. 230) La RMN del rachide lombare dell’11 gennaio 2020, ordinata dalla dott.ssa __________, ha mostrato l’esistenza d’invariate alterazioni degenerative discali sovrapposte ad un quadro di stenosi congenita del canale lombare, senza tuttavia sicuri conflitti radicolari (doc. 256). Con referto relativo al consulto del 17 febbraio 2020, il dott. __________ ha spiegato che i disturbi al ginocchio e alla coscia sinistra hanno cause ben distinte. I primi sono imputabili a “… un’irritazione del retinacolo mediale e forse anche del ramo infrapatellare del nervo safeno. Sono disturbi che si riscontrano all’incirca nel 10% dei casi dopo questo tipo d’intervento e che secondo il paziente sono molto meno importanti rispetto ai dolori del lato postero-laterale della coscia.”. Per i secondi, che sono quelli che limitano l’insorgente e per i quali “nessuno sembra essere in grado di arrivare ad una conclusione”, il dott. __________ ha escluso “… una relazione con l’impianto della protesi monocompartimentale mediale, eseguito come sempre senza laccio emostatico e dove i comportamenti femoro-tibiale laterale e femoro-rotuleo non vengono toccati. Ci tengo comunque sempre a ricordare che questi forti dolori, con partenza nella regione gluteale a sinistra con irradiamento lungo la coscia, si sono presentati subito dopo il risveglio della gamba sinistra dall’anestesia spinale con catetere femorale.” (doc. 252). Con referto del 27 aprile 2020, la dott.ssa __________ ha riferito che la RMN cerebrale eseguita nel frattempo era risultata normale. Ella ha inoltre precisato che l’assicurato soffre, da un lato, di una “sintomatologia dolorosa pseudo-radicolare a partenza lombare ed irradiazione al gluteo e regione dell’anca di sinistra” e, dall’altro, di una “paresi prossimale dell’arto inferiore di sinistra” correlata al problema del muscolo quadricipite (doc. 269). Con apprezzamento del 19 maggio 2020, il medico __________ dell’CO 1 ha espresso le considerazioni seguenti: " (…) I nuovi esami inclusa la RM hanno mostrato una problematica della colonna lombare legata ad un problema degenerativo non di origine infortunistica. L’esame del dr. med. __________ conferma la mia valutazione del ginocchio sinistro con un buon esito della emiprotesizzazione. La sua valutazione oggettiva mostra una buona funzionalità e stabilità negli esami eseguiti nel suo studio. L’esame eseguito ripetitivamente presso la dr.ssa med. __________ non porta una novità né nuove diagnosi che possano spiegare completamente i dolori attorno al fianco sinistro (si ricorda che è anche previsto un intervento di ernia inguinale) e non è stato verificato un danno di origine infortunistica, né post-operatorio. In più nel rapporto del dr. med. __________ del 17.02.2020 viene descritto che la problematica al ginocchio sinistro non disturba l’assicurato durante l’attività impegnativa, ma è più disturbato dal problema alla coscia sinistra. Per quanto concerne il rapporto del dr. med. __________ posso menzionare che la mia visita è stata eseguita da un ortopedico essendo la mia specializzazione. Non entro nella sua valutazione, ma mi sento di dover confermare di più la valutazione del dr. med. __________ il quale ha notato un buon decorso post-operatorio. Valutando anche il fatto che il ginocchio funziona bene oggettivamente, resta chiaramente valida la nostra presa di posizione e confermiamo che l’espressa esigibilità lavorativa permane valida.” (doc. 280) 2.3.7.   Attentamente vagliato l’insieme della documentazione medica agli atti, questo Tribunale ritiene di poter confermare la decisione su opposizione impugnata nella misura in cui è stata negata la responsabilità dell’assicuratore convenuto a proposito della problematica localizzata alla regione della coscia sinistra. Trattandosi della paresi del muscolo quadricipite femorale sinistro, oggettivata grazie all’esame elettromiografico qualitativo ad ago e alla RMN della coscia del marzo 2019 che aveva confermato la presenza di una modesta ipoatrofia del muscolo in questione (e anche del comparto posteriore e adduttorio), non è stato dimostrato, con il grado di verosimiglianza richiesto dalla giurisprudenza federale (cfr. supra , consid. 2.3.2.), che essa sia stata causata, direttamente o indirettamente, dall’infortunio occorso il 3 maggio 2009. Al riguardo, va in effetti constatato come sia la dott.ssa __________ sia i sanitari del Servizio di neurologia del __________, si siano limitati a formulare delle ipotesi riguardo all’eziologia della problematica, ciò che, come detto, non basta da un profilo probatorio (cfr. doc. 155: “… l’ipostenia lamentata dal paziente attualmente sembra riconoscere prevalentemente una causa antalgica; in quest’ottica interpretiamo l’asimmetria del trofismo muscolare come da disuso. Non possiamo escludere che all’esordio ci sia stata anche un’associata lieve neuropatia del n. femorale/plessopatia lombosacrale da stiramento perioperatorio visto il nesso temporale tra intervento ed insorgenza dei sintomi, ora non più documentabile elettrofisiologicamente.” e doc. 230: “Abbiamo quindi ipotizzato , visto il nesso temporale tra intervento chirurgico di protesi del ginocchio e l’insorgenza dei sintomi, una paresi antalgica con amiotrofia muscolare da disuso. Non possiamo escludere un esordio con una lieve neuropatia del nervo femorale o plessopatia lombosacrale da stiramento peri-operatorio, ma l’esame ENMGrafico eseguito sia da parte mia che dei colleghi dell’Ospedale __________ risultava normale per cui non si poteva documentare elettrofisiologicamente tale ipotesi.” – il corsivo è del redattore). Per quanto concerne invece il dolore lombare irradiante alla coscia sinistra, occorre osservare che la RMN della colonna lombare dell’11 gennaio 2020 ha evidenziato la presenza di alterazioni degenerative plurisegmentali associate ad una stenosi del canale lombare di origine congenita (doc. 256). Al riguardo, il TCA può senz’altro fare proprio il parere espresso dal chirurgo ortopedico dott. __________, secondo il quale i reperti messi in luce dall’accertamento appena citato non hanno un’origine infortunistica (cfr. doc. 280, p. 8). Del resto, non può essere ignorato che l’evento traumatico del maggio 2009 ha comportato una distorsione del ginocchio sinistro (e non ha minimamente interessato il rachide). Pertanto - ammettendo che le alterazioni oggettivate a livello del rachide lombare correlino con la nota sintomatologia algica denunciata dal ricorrente, così come sembrerebbe sostenere la dott.ssa Wolfensberger nel suo ultimo referto agli atti (doc. 270, p. 2: “ sintomatologia dolorosa pseudo-radicolare a partenza lombare ed irradiazione al gluteo e regione dell’anca di sinistra” – il corsivo è del redattore) - quest’ultima non può essere posta a carico dell’istituto assicuratore resistente. Il fatto che, circostanza evidenziata dal dott. __________ nel suo rapporto del 17 febbraio 2020 (cfr. doc. 252, p. 3), i dolori sono insorti soltanto dopo l’intervento chirurgico del 18 ottobre 2018, nel cui contesto era stata praticata un’anestesia spinale, non consente ancora di ammettere l’esistenza di un nesso di causalità naturale indiretto con il sinistro assicurato. In effetti, la regola del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Nell’ipotesi in cui i dolori non correlassero invece a sufficienza con un danno organico oggettivabile (concretamente, con le alterazioni degenerative riscontrate a livello lombare), l’esito della vertenza non muterebbe, così come è stato pertinentemente osservato dall’amministrazione nella risposta di causa (cfr. doc. III, p. 3). Infatti, tenuto conto della dinamica dichiarata dal ricorrente medesimo nell’annuncio d’infortunio del 15 maggio 2009 – giocando a calcio, egli è inciampato e ha subito una distorsione al ginocchio sinistro (cfr. doc. 1) -, l’evento del 3 maggio 2009 va chiaramente classificato nella categoria degli infortuni insignificanti o leggeri, di modo che l’adeguatezza del nesso di causalità andrebbe negata a priori (cfr. RAMI 1992 U 154 p. 248 s., riguardante proprio una caduta durante una partita di calcio). Il TCA non può peraltro seguire il rappresentante del ricorrente laddove rimprovera all’amministrazione di non aver adeguatamente istruito il caso e ritiene indicato l’allestimento di una perizia pluridisciplinare (doc. I, p. 5). La documentazione agli atti dimostra che i disturbi denunciati sono stati in realtà approfonditamente indagati, soprattutto dal profilo neurologico (l’assicurato è stato in particolare sottoposto a ripetuti esami radio-strumentali ed elettrofisiologici), come pure da quello ortopedico (oltre al medico __________, chirurgo ortopedico, su questo aspetto si sono pronunciati anche i dottori __________ e __________, pure chirurghi ortopedici). In esito a tutto quanto precede, è dunque a ragione che l’assicuratore convenuto ha valutato il diritto alla rendita tenendo conto soltanto del danno residuale al ginocchio sinistro. 2.4. Diritto a una rendita di 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Nella concreta evenienza, l’CO 1 ha determinato il grado d’invalidità dell’assicurato applicando il metodo ordinario del raffronto dei redditi. Trattandosi della valutazione dell’esigibilità lavorativa, esso ha fatto capo all’apprezzamento espresso al riguardo dal medico __________ (cfr. doc. 313, p. 7). In effetti, con rapporto del 29 gennaio 2020, il dott. __________ ha descritto in questi termini i limiti funzionali dipendenti dai postumi residuali dell’infortunio del maggio 2009: " (…). Esigibilità del lavoro L’assicurato può sollevare e portare pesi molto leggeri fino a leggeri tra i 5 e i 10 kg fino all’altezza dei fianchi molto spesso. Può portare e sollevare pesi medio-pesanti tra i 10 e i 25 kg fino all’altezza dei fianchi spesso. Può di rado sollevare e portare pesi pesanti tra i 25 e i 45 kg fino all’altezza dei fianchi. Non può più portare pesi molto pesanti superiori ai 45 kg fino all’altezza dei fianchi. Può sollevare oltre l’altezza del petto pesi fino a 5 kg e oltre i 5 kg molto spesso. Può eseguire il maneggio di attrezzi leggeri, di precisione e medi molto spesso. Può eseguire il maneggio di attrezzi pesanti e lavoro manuale rozzo molto spesso. Può eseguire lavori molto pesanti di rado. Può eseguire il maneggio di attrezzi con rotazione della mano molto spesso. Nessuna limitazione per lavori in posizione e mobilità sopra la testa, con rotazione del busto. Nessuna limitazione per lavori in posizione seduta e inclinata in avanti e in posizione in piedi e inclinata in avanti. Può eseguire lavori in posizione inginocchiata talvolta, come anche in flessione delle ginocchia talvolta. Possibili lavori in posizione di lunga durata senza limiti in posizione seduta e molto spesso in posizione in piedi. Nessuna limitazione per la posizione a libera scelta. Può camminare fino a 50 m e oltre i 50 m molto spesso. Può camminare per lunghi tratti spesso. può camminare su terreni accidentati spesso. Può salire le scale molto spesso. Può salire su scale a pioli talvolta. Nessuna limitazione per l’uso delle due mani e stare in equilibrio.” (doc. 235) Tutto ben considerato, il TCA non ha alcun valido motivo per discostarsi dalla valutazione del medico fiduciario dell’assicuratore convenuto. Innanzitutto, dai referti agli atti del dott. __________, medico curante specialista, segnatamente da quello datato 17 febbraio 2020, emerge che la protesi monocompartimentale impiantata nell’ottobre 2018 non presenta problemi di sorta (“Esiti di protesi monocompartimentale mediale. Buona posizione delle componenti protesiche, senza segni di mobilizzazione o scollamento. Spazio articolare ben conservato del compartimento femoro-tibiale laterale e femoro-rotuleo, con rotula ben centrata.”) e, soprattutto, che i disturbi sul lato mediale del ginocchio sinistro, imputabili a una diagnosticata irritazione del retinacolo mediale (e, eventualmente, anche del ramo infrapatellare del nervo safeno), “sono molto meno importanti rispetto ai dolori del lato postero-laterale della coscia”, che sono anche quelli che limitano l’assicurato (cfr. doc. 252, p. 2 s. – il corsivo è del redattore). Alla luce di quanto precede, trova quindi riscontro l’affermazione del dott. __________, secondo la quale “l’esame del dr. med. __________ conferma la mia valutazione del ginocchio sinistro con un buon esito della emiprotesizzazione. La sua valutazione oggettiva mostra una buona funzionalità e stabilità negli esami eseguiti nel suo studio.” (doc. 280, p. 8). Del resto, la valutazione dell'esigibilità lavorativa enunciata dal medico __________ risulta plausibile anche alla luce dei precedenti giurisprudenziali riportati qui di seguito, riguardanti assicurati che accusavano limitazioni nell'utilizzo degli arti inferiori derivanti da menomazioni anche più importanti di quella di cui è portatore al ginocchio sinistro RI 1.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non implicante (in particolare) la deambulazione su terreno sconnesso o su lunghi tratti e l’utilizzo di scale a pioli. In una pronunzia 35.2016.3 del 27 settembre 2016, il TCA è pervenuto alla medesima conclusione trattandosi di un assicurato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Idem in una sentenza 35.2016.41 del 14 dicembre 2016, riguardante un magazziniere che, mentre stava percorrendo la strada cantonale alla guida del proprio ciclomotore ad una velocità di 15/30 km/h, è stato investito da una macchina in una rotonda e ha riportato la frattura intrarticolare metafisaria pluriframmentaria del piatto tibiale sinistro e la frattura peroneale prossimale composta sinistra con conseguente un problema di limitazione funzionale stabile attorno al 90°. Va inoltre segnalato che, in una sentenza 8C_624/2015 del 25 gennaio 2016 consid. 3.2.1, concernente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STF U 93/04 del 14 febbraio 2005 consid. 5, inerente a un assicurato che accusava le sequele di una frattura del calcagno destro e STF U 38/01 del 5 giugno 2003 consid. 5.2.1, riguardante un assicurato che, a seguito di un’importante frattura comminuta del pilone tibiale con frattura del malleolo laterale, aveva reliquato una grave artrosi alle articolazioni tibiotarsica e sottoastragalica, così come un’artrodesi della tibiotarsica sinistra). Visto quanto precede, occorre dunque ritenere accertato, perlomeno con il grado della verosimiglianza preponderante, che l’insorgente sarebbe in grado di svolgere, a tempo pieno e con un rendimento completo, un’attività lavorativa confacente al suo stato di salute infortunistico. 2.4.4. Si tratta ora di valutare le conseguenze economiche del danno alla salute infortunistico. Preliminarmente, occorre precisare che, in ossequio alla DTF 128 V 174 consid. 4a, per la valutazione del grado d’invalidità fanno stato i redditi riferiti all’anno in cui sarebbe insorto l’eventuale diritto alla rendita di invalidità ( in casu , i redditi del 2020 ). Per quanto riguarda il reddito da invalido , l’amministrazione l’ha stabilito in fr. 71'947 , facendo capo alla tabella RSS TA 1 2018, media totale, livello di competenza 2, uomini, aggiornato al 2020, non applicando alcuna riduzione, né a titolo di gap salariale né a titolo di deduzione sociale ex DTF 126 V 80 (cfr. doc. 296). Il TCA constata che il patrocinatore dell’assicurato non ha contestato questo valore (cfr. doc. I), ragione per la quale lo può senz’altro fare proprio. 2.4.5.   Trattandosi del reddito da valido , l’CO 1 ha indicato che, senza il danno alla salute, il ricorrente nel 2020 avrebbe realizzato un guadagno annuo lordo pari a fr. 78'683.30 (cfr. doc. 296). L’istituto assicuratore si è fondato sullo scritto 20 luglio 2020 del datore di lavoro, il cui tenore è il seguente: " (…) facciamo riferimento al suo scritto inerente la pratica infortunistica del Sig. RI 1. Di seguito le trasmettiamo l’evoluzione salariale dal 2015 ad oggi. Teniamo a precisare che il salario ha subito una variazione non a causa della ricaduta del 2017 ma perché per motivi personali RI 1 ha deciso di non più essere un azionista della __________. 2015        73’933 2016        83’200 2017        88’200 2018        87’700 2019        83’200 2020        78'683.30 I bonus sono stati versati nel 2017 e nel 2018. Non ci sembra opportuno inviarvi altri nominativi, in quanto questa pratica riguarda il signor RI 1.” (doc. 293, p. 1) Con la propria impugnativa, il rappresentante dell’assicurato contesta il dato ritenuto dall’assicuratore, sostenendo che, quale reddito da valido, andrebbe piuttosto considerato il guadagno conseguito nel 2017, visto che “la decisione di cedere le azioni della ditta è da ricondurre esclusivamente allo stato di profonda prostrazione in cui si trova attualmente il ricorrente. Impedito nel fisico e mortificato nel morale, il ricorrente non era più in grado di portare avanti un ruolo paritario con il collega ed anche per rispetto di quest’ultimo è stato costretto a fare un passo indietro. Senza l’infortunio non avrebbe mai ceduto la sua quota della società e non esiste alcun elemento che possa far pensare diversamente.” (doc. I, p. 7). In corso di causa, l’avv. RA 1 ha prodotto una dichiarazione, datata 25 novembre 2020, di __________, ex socio dell’insorgente, del seguente contenuto: " (…) Nell’estate del ’96 ho costituito con RI 1 la __________, ditta attiva nel settore della falegnameria e del commercio di cucine e mobili di ogni genere. Per oltre vent’anni abbiamo portato avanti in modo perfettamente paritario questa nostra ditta. Era nostra ferma intenzione mantenere questa struttura societaria sino al nostro pensionamento. Purtroppo i problemi di salute conosciuti in questi ultimi anni da __________ hanno scombussolato i nostri piani. Posso senza ombra di dubbio affermare che senza gli stessi RI 1 sarebbe ancora attualmente socio paritario della società. Purtroppo le dimensioni della __________ non hanno permesso di ritagliare per RI 1 un’occupazione in ambito amministrativo sufficiente per garantire ai soci fondatori un ruolo paritario in seno alla ditta. Visto il protrarsi dei problemi di RI 1 ed il contesto economico sempre più difficile la cessione delle quote societarie detenute da __________, con conseguente diminuzione delle sue entrate, è stata praticamente inevitabile.” (doc. V 1) Chiamata ora a pronunciarsi, questa Corte constata che il tenore della dichiarazione 25 novembre 2020 di __________ (“ Posso senza ombra di dubbio affermare che senza gli stessi [i disturbi di salute, n.d.r.], RI 1 sarebbe ancora attualmente socio paritario della società ”), si trova in aperto contrasto con quanto la società aveva invece comunicato all’CO 1 nel corso della procedura amministrativa (“ Teniamo a precisare che il salario ha subito una variazione non a causa della ricaduta del 2017 ma perché per motivi personali __________ ha deciso di non più essere un azionista della __________ ”, n.d.r.). Ora, non può essere sostenuto che quanto è stato riferito in un secondo momento puntualizzi il contenuto della comunicazione 20 luglio 2020 della ditta, considerato come in quest’ultima la ditta si sia addirittura premurata di precisare - con termini inequivocabili - che la variazione di salario non era da imputare ai disturbi alla salute insorti nel corso del 2017 (“… il salario ha subito una variazione non a causa della ricaduta del 2017 …” – il corsivo è del redattore). Del resto, non può nemmeno essere ignorato che lo stesso patrocinatore del ricorrente, in sede di opposizione, aveva affermato che il salario 2020 comunicato dalla società risultava inferiore a quello degli anni precedenti “… per motivi che esulano completamente dalla problemativa che qui ci occupa.” (doc. 310, p. 4 – il corsivo è del redattore). Alla luce di quanto precede, il TCA può dunque seguire l’amministrazione laddove ha ritenuto che il ricorrente ha ceduto le proprie quote della società per ragioni estranee all’infortunio e, di conseguenza, si è fondata sul dato salariale relativo al 2020 fornito dal datore di lavoro nel luglio 2020 (doc. 293: fr. 78'683.30 /anno). Questo Tribunale può peraltro esimersi dal procedere agli atti istruttori richiesti in sede di ricorso (interrogatorio formale dell’assicurato e audizione testimoniale di __________), visto che tanto l’insorgente quanto il suo ex socio hanno già avuto modo d’illustrare la loro versione dei fatti (con l’impugnativa, rispettivamente con la dichiarazione prodotta pendente causa). 2.4.6.   Raffrontando il reddito da valido di fr. 78'683.30 con quello da invalido di fr. 71'947 (cfr. supra , consid. 2.4.4.) , si ottiene un grado d’invalidità dell’8.56%, arrotondato al 9% secondo la giurisprudenza di cui alla DTF 130 V 121 consid. 3.2 ., insufficiente per ottenere il diritto ad una rendita di invalidità (cfr. art. 18 cpv. 1 LAINF). La decisione su opposizione impugnata mediante la quale l’istituto assicuratore convenuto ha negato all’assicurato il diritto a una rendita d’invalidità,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