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35.2020.83 vom 10. Mai 2021</w:t>
      </w:r>
    </w:p>
    <w:p>
      <w:r>
        <w:t>TI Tribunale d'appello, 2021-05-10, IT</w:t>
      </w:r>
    </w:p>
    <w:p>
      <w:r>
        <w:rPr>
          <w:b/>
        </w:rPr>
        <w:t xml:space="preserve">Quelle: </w:t>
      </w:r>
      <w:r>
        <w:t>https://mcp.opencaselaw.ch/entscheid/ti_gerichte_35.2020.83</w:t>
      </w:r>
    </w:p>
    <w:p>
      <w:r>
        <w:t>FR: TI_GERICHTE 35.2020.83 du 10 mai 2021</w:t>
      </w:r>
    </w:p>
    <w:p>
      <w:r>
        <w:t>IT: TI_GERICHTE 35.2020.83 del 10 maggio 2021</w:t>
      </w:r>
    </w:p>
    <w:p>
      <w:pPr>
        <w:pStyle w:val="Heading2"/>
      </w:pPr>
      <w:r>
        <w:t>Regeste</w:t>
      </w:r>
    </w:p>
    <w:p>
      <w:r>
        <w:t>Decisione con la quale è stato rifiutato il diritto ad una rendita di invalidità non può essere confermata, senza che prima venga messo in atto un complemento peritale che si esprima a proposito della capacità lavorativa residua. Rinvio atti</w:t>
      </w:r>
    </w:p>
    <w:p>
      <w:pPr>
        <w:pStyle w:val="Heading2"/>
      </w:pPr>
      <w:r>
        <w:t>Erwägungen</w:t>
      </w:r>
    </w:p>
    <w:p>
      <w:r>
        <w:rPr>
          <w:b/>
        </w:rPr>
        <w:t>E. 19</w:t>
      </w:r>
    </w:p>
    <w:p>
      <w:r>
        <w:t>A proposito della valutazione dell’__________ di __________ i periti dell’Istituto __________ affermano che rispetto alla perizia del 14.12.2012 non ci sono divergenze di rilievo per quanto riguarda il profilo di carico descritto. Tuttavia, per gli esperti non è comprensibile il motivo per cui sia attestata una limitazione dell’orario di lavoro giornaliero a 6.5 ore. Trattandosi di una costante limitazione qualitativa della capacità lavorativa, non può giustificare ulteriori limitazioni quantitative. Di conseguenza, ogni attività lavorativa compatibile con le limitazioni descritte è possibile anche a tempo pieno. La motivazione dei periti dell’Istituto __________ è esauriente e comprensibile, per cui prevale sulla precedente valutazione senza motivazione comprensibile espressa dagli esperti dell’__________ di __________.” (Doc. A) 2.2.4.   In sede ricorsuale, l’avv. RA 1 ha ribadito le proprie contestazioni circa il presunto pieno valore probatorio della perizia eseguita dagli esperti dell’Istituto __________ – sulla quale si fonda la decisione su opposizione oggetto della presente vertenza – mettendo in evidenza la mancanza di adeguate e sufficienti motivazioni dai parte dei periti che possano giustificare la valutazione di una (contestata) piena abilità lavorativa dell’assicurato sia come impiegato di banca, sia in altre attività adatte. In particolare, il patrocinatore dell’assicurato ha rilevato come le conclusioni peritali in questione siano in aperta contraddizione con quanto apprezzato sia dagli specialisti dell’__________ di __________, sia dal dr. __________ - le cui conclusioni sono poi state integralmente condivise anche dal dr. __________ - senza una esauriente spiegazione in grado di giustificare la diversità di valutazione. I periti si sono, difatti, limitati ad addurre una presunta “supremazia” del loro elaborato peritale rispetto alle altre valutazioni peritali, dettata dal fatto di essere stata allestita “per ultima” in termini temporali. Tutte queste circostanze, a mente del legale, rendono la perizia dell’Istituto __________ “tutto fuorché convincente, esaustiva e motivata”. Infine, ritenuto come l’apprezzamento degli specialisti dell’__________ rappresenti l’unica “voce fuori dal coro”, il legale ha pure espresso le proprie perplessità circa l’imparzialità dell’Istituto peritale prescelto dall’assicuratore LAINF, vista l’indubbia dipendenza economica derivante dal cospicuo numero di incarichi peritali assegnati da CO 1 allo stesso (doc. I). Con la risposta di causa, l’amministrazione ha ribadito la propria posizione, senza apportare altre motivazioni (doc. V). Le obiezioni in merito all’imparzialità della perizia dell’__________ sono state ribadite dal legale dell’assicurato con scritto del 18 gennaio 2021, nel quale il patrocinatore ha affermato di essere “venuto a conoscenza del fatto che CO 1 assegna tutte le perizie multidisciplinari all’Istituto __________” (cfr. doc. VII). 2.2.5.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 35 consid. 4b). 2.2.6.   Chiamato ora a pronunciarsi, attentamente valutato l’insieme della documentazione medica a disposizione, questo Tribunale non può, con la necessaria tranquillità, confermare le conclusioni alle quali sono giunti gli specialisti dell’Istituto __________ - poste alla base della decisione su opposizione impugnata - ma ritiene indispensabile che la questione della capacità lavorativa residua dell’interessato, controversa tra le parti sulla base di elementi di valutazione oggettivi messi in evidenza da altri specialisti in materia (segnatamente: valutazione peritale del 14 dicembre 2012 dell’__________; valutazione peritale del 14 marzo 2017 del dr. __________, condivisa con valutazione del 16 novembre 2018 dal dr. __________), sia oggetto di un complemento peritale, prima di potersi esprimere in maniera definitiva riguardo al diritto alle prestazioni. Il TCA rileva, infatti, che l’amministrazione ha considerato l’assicurato pienamente abile al lavoro sia nell’abituale attività, che in altre confacenti alle sue limitazioni funzionali, sulla base di quanto valutato in sede peritale dagli specialisti dell’__________. Ora, questo Tribunale, non può ignorare che la valutazione dei periti dell’Istituto __________ si discosti, in termini di capacità lavorativa residua, da quanto, invece, apprezzato in maniera costante ed unanime - ponendo l’indicazione per un’abilità lavorativa del 75%-80% in qualsiasi attività - dagli specialisti dell’Inselspital nel referto peritale del 14 dicembre 2012 (cfr. doc. L); dal dr. __________ nel referto peritale del 14 marzo 2017 (cfr. doc. M) e pure dal dr. __________ nel referto del 16 novembre 2018 (cfr. doc. Q). A fronte di un’identica individuazione di limiti di carico e limitazioni funzionali da parte di tutti gli specialisti coinvolti – circostanza non contestata tra le parti - il TCA non può, senza che prima il tema venga ulteriormente approfondito, attraverso un complemento peritale in grado di fare chiarezza, considerare maggiormente affidabile la valutazione della capacità lavorativa espressa dagli specialisti dell’Istituto __________, per il solo fatto che, come preteso da CO 1, siano stati gli ultimi, in termini temporali, ad essersi espressi sul caso dell’assicurato. Altrettanto priva di pertinenza la motivazione, addotta dall’assicuratore infortuni, secondo cui le valutazioni peritali sulle quali si fonda la pretesa dell’assicurato di potersi vedere riconosciuta un’inabilità lavorativa del 25% siano prive di valenza probatoria per il fatto di essere state eseguite su incarico, l’una (vale a dire la perizia eseguita dall’Inselspital nel 2012), dell’Ufficio AI e, l’altra (quella del dr. __________ del marzo 2017), dell’assicuratore di responsabilità civile __________ (cfr. doc. 240). A tale proposito, il TCA rileva che le domande peritali sottoposte al dr. __________ da parte di __________ sono state concordate sia con l’avv. RA 1, che con l’assicuratore infortuni CO 1. Ciò risulta in maniera inequivocabile dallo scambio di email intercorso tra le parti citate (cfr. doc. 205 e 206) e, in maniera esplicita, dallo scritto del</w:t>
      </w:r>
    </w:p>
    <w:p>
      <w:r>
        <w:rPr>
          <w:b/>
        </w:rPr>
        <w:t>E. 23</w:t>
      </w:r>
    </w:p>
    <w:p>
      <w:r>
        <w:t>settembre 2016 contenente i quesiti peritali – inviato in copia anche ad CO 1, come del resto anche il referto peritale - nel quale l’assicuratore __________ ha espressamente indicato al dr. __________ che “ unitamente alla spettabile CO 1 e all’avv. RA 1 (legale del signor RI 1) le chiediamo disponibilità a visitare ed in seguito allestire una valutazione peritale sulle condizioni di salute del signor RI 1” (cfr. doc. 208 – il corsivo è della redattrice). Inoltre, il TCA rileva che l’entità dell’IMI (del 10%) riconosciuta all’assicurato da parte di CO 1 è stata determinata sulla base della valutazione eseguita dal dr. __________ in data 18 gennaio 2005 (cfr. doc. 302). A fronte di tali circostanze, appare quantomeno sorprendente che i periti dell’Istituto __________ non abbiano riservato alcun tipo di commento riguardo alla valutazione peritale (e relative conclusioni) espressa dal dr. __________ nel referto peritale del 14 marzo 2017, della quale hanno comunque preso visione, come risulta dall’elenco dei vari atti medici riassunti nel referto peritale (cfr. doc. 329 pag. 7). Trattandosi di una valutazione peritale espressa in maniera dettagliata e motivata da parte di uno specialista competente in materia, e oltretutto sulla base di quesiti peritali condivisi anche da CO 1, tale omissione, su un aspetto peraltro non di secondaria importanza, appare ingiustificabile e insanabile. Tanto più che, come visto, le conclusioni del dr. __________ sono pure state pienamente condivise e fatte proprie dal dr. __________, interpellato dallo stesso assicuratore infortuni una volta preso atto delle risultanze peritali. Da qui la necessità di richiedere ai periti dell’__________ una esplicita presa di posizione riguardo alle motivate considerazioni e valutazioni espresse dagli altri specialisti coinvolti. Non convince pienamente nemmeno la spiegazione fornita dai periti dell’istituto __________ per motivare il loro dissenso rispetto a quanto a suo tempo valutato dagli specialisti dell’__________ a proposito della capacità lavorativa residua: " Im Vergleich zur gutachterlichen Beurteilung der Universitätsklinik für Rheumathologie, Immunologie und Allergologie des __________ vom 14.12.2012 ergeben sich damit keine relevanten Diskrepanzen bezüglich des formulierten körperlichen Belastungsprofils. Nicht ausreichenden nachvollziehbar ist für uns allerdings die damals attestierte Limitation der täglichen Arbeitszeit auf 6 1/2 Stunden. Die persistierenden leichten Pathologien von Seiten der rechten Schulter sind ganztags in vergleichbarer Weise vorhanden und vermögen nicht zu begründen, wie während 80% der Zeit uneingeschränkt gearbeitet werden kann, bevor es zu einem abrupten Leistungseinbruch kommt, der eine weitere Tätigkeit verunmöglicht. Vielmehr handelt es sich um eine konstant vorhandene qualitative Einschränkung der Arbeitsfähigkeit, die wiederum keine zusätzliche quantitative Einbusse zu begründen vermag. Entsprechend ist eine schulteradaptierte berufliche Tätigkeit auch ganztags möglich.” (Doc. 328 pagg. 20-21) In effetti, questa Corte reputa che tale motivazione non sia affatto “esauriente e comprensibile” come invece lo pretende l’CO 1 nella decisione su opposizione impugnata (cfr. doc. A). L’amministrazione ha, infatti, ritenuto che la limitazione della presenza lavorativa dell’interessato a 6.5 ore giornaliere considerata a suo tempo esigibile da parte degli specialisti dell’Inselspital risulti, invece, inspiegabile secondo i periti dell’__________, in quanto “trattandosi di una costante limitazione qualitativa della capacità lavorativa , non può giustificare ulteriori limitazioni quantitative” (cfr. doc. A, il corsivo è della redattrice). Questa formulazione, poco chiara e nebulosa, sembrerebbe piuttosto confermare l’esistenza di una limitazione, sebbene qualitativa e non quantitativa, della capacità lavorativa. Ma se così fosse, i periti e, di conseguenza, l’istituto assicuratore, ne dovrebbero tenere conto nella quantificazione della capacità lavorativa residua, la quale può risultare ridotta non solo in termini di orario di lavoro, ma anche dal profilo del rendimento nonostante una presenza a tempo pieno. In mancanza di chiarezza su questo aspetto, di fondamentale importanza, il TCA non è in grado, senza che prima venga predisposto un complemento peritale, di esprimersi in maniera definitiva riguardo alla capacità lavorativa residua dell’interessato. Sulla base di tutti questi elementi, questo Tribunale ritiene, dunque, indispensabile rinviare gli atti all’Istituto assicuratore affinché ordini un complemento peritale, attraverso il quale gli esperti dell’__________ forniscano una dettagliata ed esauriente disamina degli aspetti controversi concernenti la capacità lavorativa residua dell’assicurato, prendendo in particolare posizione, in maniera puntuale e argomentata, sui pareri peritali competenti e motivati espressi sul tema dell’incapacità lavorativa dagli specialisti dell’Inselspital e dal dr. __________, pure condivisi dal dr. __________. D’altro canto, il TCA rileva di non potere fare proprie le obiezioni sollevate dal legale dell’assicurato a proposito della presunta (mancanza) di imparzialità degli specialisti dell’__________, alla luce del legame di dipendenza economica derivante dal notevole numero di perizie affidate da CO 1 a tale Istituto (cfr. doc. I e doc. VII). Tale critica, oltre ad essere tardiva, essendo stata sollevata solo in sede di ricorso - mentre in fase istruttoria l’avv. RA 1, dopo un’iniziale perplessità a proposito dell’opportunità di conferire il mandato peritale fuori Cantone, in quanto ciò, secondo il parere dello psichiatra curante, avrebbe potuto comportare un ulteriore aggravamento del delicato stato di salute psichica dell’interessato (cfr. doc. 219), ha espressamente confermato l’adesione dell’assicurato al conferimento del mandato peritale all’Istituto __________ (cfr. doc. 225) – risulta anche immotivata alla luce della costante giurisprudenza federale in materia, non essendo fondata su alcun elemento oggettivo. In una STF 9C_339/2020 del 9 giugno 2020, il Tribunale federale - esprimendosi proprio sulla censura di un’assicurata, la quale lamentava la mancanza di imparzialità da parte dei periti incaricati di esaminare i casi nel Canton Ticino, visto che in ogni istruttoria AI venivano/vengono nominati sempre i medesimi specialisti, ciò che costituirebbe già di per sé un argomento sufficiente per far dubitare della loro imparzialità - ha considerato che tale obiezione, apodittica e generalizzata a tutto il Cantone Ticino, si esaurisce in un'inammissibile critica appellatoria sprovvista di elementi oggettivi che dimostrino una qualsivoglia mancanza di neutralità dei periti. L’Alta Corte ha ricordato, infatti, che la diffidenza rispetto ad uno specialista deve per contro essere fondata su elementi oggettivi e deve essere rivendicata non appena nota (cfr. DTF 132 V 93 consid. 7.1 pag. 109, come pure la sentenza 9C_519/2011 del 5 aprile 2012 consid. 3.1). In un’altra STF 9C_824/2019 del 14 gennaio 2020, pubblicata in SVR 6/2020 IV nr. 32, l’Alta Corte ha ricordato che nel caso in cui la perizia disposta da un assicuratore nel rispetto della procedura di cui all’art. 44 LPGA soddisfi i presupposti stabiliti dalla giurisprudenza, deve esserle riconosciuto pieno valore probatorio, fintantoché non esistano indizi concreti contro la sua attendibilità, precisando che non costituisce un criterio rilevante il regolare coinvolgimento di un esperto nell’esecuzione delle perizie mediche. Anche nella sentenza 9C_519/2011 del 5 aprile 2012 consid. 3.2., l’Alta Corte ha ribadito che, secondo costante giurisprudenza, il fatto che uno specialista oppure un determinato centro peritale vengano regolarmente incaricati di eseguire un mandato peritale da parte di un assicuratore sociale non costituisce di per sé un motivo sufficiente per escluderne l’imparzialità (DTF 137 V 210 consid. 1.3.3. pag. 226 e giurisprudenza citata). Per queste ragioni, il TF ha concordato con l’agire dei primi giudici, i quali non avevano dato seguito alla richiesta di chiarimenti riguardo al numero di mandati peritali in materia psichiatrica conferiti dall’Ufficio invalidità allo specialista in psichiatria incaricato. Ancora, in un’altra sentenza 8C_509/2008 del 4 febbraio 2009, pubblicata in SVR 7/2009 UV nr. 32, l’Alta Corte ha stabilito che un’ampia attività peritale svolta da un medico o da un’associazione di medici a favore di un’assicurazione sociale, non consente di per sé di concludere alla parzialità oppure alla prevenzione del perito. Anche nella STF 9C_67/2007 del 28 agosto 2007, pubblicata in SVR 4-5/2008 IV nr. 22, il TF ha rilevato che il fatto che un medico sia stato ripetutamente incaricato di eseguire una perizia per conto di un assicuratore sociale non costituisce di per sé un motivo per ammetterne la parzialità. Ritenuto quindi che, come appena illustrato, le obiezioni concernenti la dipendenza economica del centro peritale rispetto all’Istituto assicuratore non sono motivo sufficiente, secondo costante giurisprudenza federale, per metterne in discussione l’indipendenza di valutazione, il TCA non ha motivo per dubitare dell’imparzialità dei periti dell’__________ incaricati di svolgere il mandato peritale da parte di CO 1 e, ora, di rendere un complemento peritale. Questo Tribunale segnala infine che il legislatore è già intervenuto riguardo ai provvedimenti d’accertamento, in particolare quelli inerenti alle perizie mediche, nel quadro della riforma della Legge federale sull’assicurazione per l’invalidità (LAI) (Ulteriore sviluppo dell’AI), modifica del 19 giugno 2020, già approvata dal Consiglio nazionale e dal Consiglio degli Stati e la cui entrata in vigore è prevista per il 1° gennaio 2022 (cfr. comunicato stampa UFAS del 4 dicembre 2020). In quell’occasione sono state apportate diverse modifiche ad altri atti normativi, segnatamente all’art. 44 LPGA (“ Perizia ”). 2.2.7.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Rilevato come, p er le ragioni già diffusamente esposte al considerando 2.2.6. , ci troviamo di fronte ad un accertamento dei fatti lacunoso, si giustifica il rinvio degli atti all’amministrazione affinché disponga un complemento peritale a cura degli esperti dell’__________, volto a stabilire quale sia la reale capacità lavorativa residua dell’interessato. Quindi in esito a tali complementi istruttori, l’amministrazione si pronuncerà nuovamente sul diritto alle prestazioni (diritto alla rendita di invalidità e diritto alle indennità giornaliere dopo il 31 dicembre 2013). A tale proposito, il TCA ricorda che stabilire quale sia l’esatta capacità lavorativa residua dell’assicurato appaia indispensabile ed imprescindibile, oltre che per potere valutare l’eventuale diritto ad una rendita di invalidità, anche per pronunciarsi sul preteso diritto dell’interessato al riconoscimento delle indennità giornaliere dal 1° gennaio 2014 al 30 novembre 2018, escluso dall’amministrazione in sede di risposta di causa con la motivazione che l’assicurato avrebbe recuperato una piena capacità lavorativa in qualsiasi attività almeno dal 14 dicembre 2012 (cfr. doc. V).</w:t>
      </w:r>
    </w:p>
    <w:p>
      <w:r>
        <w:rPr>
          <w:b/>
        </w:rPr>
        <w:t>E. 30</w:t>
      </w:r>
    </w:p>
    <w:p>
      <w:r>
        <w:t>giugno 1994 succitata).</w:t>
      </w:r>
    </w:p>
    <w:p>
      <w:r>
        <w:t>Specifica dell'assicurazione obbligatoria contro gli infor­tuni è la norma di cui all'art. 28 cpv. 4 OAINF:</w:t>
      </w:r>
    </w:p>
    <w:p>
      <w:r>
        <w:t>"Se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w:t>
      </w:r>
    </w:p>
    <w:p>
      <w:r>
        <w:t>II. Termine:reddito conseguibile senza invalidità:</w:t>
      </w:r>
    </w:p>
    <w:p>
      <w:r>
        <w:t>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w:t>
      </w:r>
    </w:p>
    <w:p>
      <w:r>
        <w:t>Il grado di invalidità corrisponde alla differenza, espressa in percentuale, tra il reddito ipotetico conseguibile senza invalidità e quello, non meno ipotetico, conseguibile da invalido.</w:t>
      </w:r>
    </w:p>
    <w:p>
      <w:r>
        <w:t>2.2.3.   Nel caso concreto, con la decisione su opposizione impugnata, lIstituto assicuratore ha dichiarato lassicurato, tenuto conto dei soli postumi infortunistici, in grado di svolgere, a tempo pieno e con rendimento completo, la sua precedente attività lavorativa di impiegato di banca (doc. A).</w:t>
      </w:r>
    </w:p>
    <w:p>
      <w:r>
        <w:t>CO 1 ha fondato tale conclusione sulla visita medica peritale bidisciplinare eseguita presso lIstituto __________.</w:t>
      </w:r>
    </w:p>
    <w:p>
      <w:r>
        <w:t>Nel referto peritale del 17 luglio 2018, il dr. med. __________, Orthopädische Chirurgie FMH e Zertif. med. Gutachter SIM, il dr. med. __________, Facharzt für Neurologie e il dr. phil. __________, Neuropsychologie FSP, hanno posto le diagnosi di:</w:t>
      </w:r>
    </w:p>
    <w:p>
      <w:r>
        <w:t>2.2.5.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p.30ss.).</w:t>
      </w:r>
    </w:p>
    <w:p>
      <w:r>
        <w:t>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w:t>
      </w:r>
    </w:p>
    <w:p>
      <w:r>
        <w:t>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 35 consid. 4b).</w:t>
      </w:r>
    </w:p>
    <w:p>
      <w:r>
        <w:t>2.2.6.   Chiamato ora a pronunciarsi, attentamente valutato linsieme della documentazione medica a disposizione, questo Tribunale non può, con la necessaria tranquillità, confermare le conclusioni alle quali sono giunti gli specialisti dellIstituto __________ - poste alla base della decisione su opposizione impugnata - ma ritiene indispensabile che la questione della capacità lavorativa residua dellinteressato, controversa tra le parti sulla base di elementi di valutazione oggettivi messi in evidenza da altri specialisti in materia (segnatamente: valutazione peritale del 14 dicembre 2012 dell__________; valutazione peritale del 14 marzo 2017 del dr. __________, condivisa con valutazione del 16 novembre 2018 dal dr. __________), sia oggetto di un complemento peritale, prima di potersi esprimere in maniera definitiva riguardo al diritto alle prestazioni.</w:t>
      </w:r>
    </w:p>
    <w:p>
      <w:r>
        <w:t>Il TCA rileva, infatti, che lamministrazione ha considerato lassicurato pienamente abile al lavoro sia nellabituale attività, che in altre confacenti alle sue limitazioni funzionali, sulla base di quanto valutato in sede peritale dagli specialisti dell__________.</w:t>
      </w:r>
    </w:p>
    <w:p>
      <w:r>
        <w:t>Ora, questo Tribunale, non può ignorare che la valutazione dei periti dellIstituto __________ si discosti, in termini di capacità lavorativa residua, da quanto, invece, apprezzato in maniera costante ed unanime - ponendo lindicazione per unabilità lavorativa del 75%-80% in qualsiasi attività - dagli specialisti dellInselspital nel referto peritale del 14 dicembre 2012 (cfr. doc. L); dal dr. __________ nel referto peritale del 14 marzo 2017 (cfr. doc. M) e pure dal dr. __________ nel referto del 16 novembre 2018 (cfr. doc. Q).</w:t>
      </w:r>
    </w:p>
    <w:p>
      <w:r>
        <w:t>A fronte di unidentica individuazione di limiti di carico e limitazioni funzionali da parte di tutti gli specialisti coinvolti  circostanza non contestata tra le parti - il TCA non può, senza che prima il tema venga ulteriormente approfondito, attraverso un complemento peritale in grado di fare chiarezza, considerare maggiormente affidabile la valutazione della capacità lavorativa espressa dagli specialisti dellIstituto __________, per il solo fatto che, come preteso da CO 1, siano stati gli ultimi, in termini temporali, ad essersi espressi sul caso dellassicurato.</w:t>
      </w:r>
    </w:p>
    <w:p>
      <w:r>
        <w:t>Altrettanto priva di pertinenza la motivazione, addotta dallassicuratore infortuni, secondo cui le valutazioni peritali sulle quali si fonda la pretesa dellassicurato di potersi vedere riconosciuta uninabilità lavorativa del 25% siano prive di valenza probatoria per il fatto di essere state eseguite su incarico, luna (vale a dire la perizia eseguita dallInselspital nel 2012), dellUfficio AI e, laltra (quella del dr. __________ del marzo 2017), dellassicuratore di responsabilità civile __________ (cfr. doc. 240).</w:t>
      </w:r>
    </w:p>
    <w:p>
      <w:r>
        <w:t>A tale proposito, il TCA rileva che le domande peritali sottoposte al dr. __________ da parte di __________ sono state concordate sia con lavv. RA 1, che con lassicuratore infortuni CO 1.</w:t>
      </w:r>
    </w:p>
    <w:p>
      <w:r>
        <w:t>Ciò risulta in maniera inequivocabile dallo scambio di email intercorso tra le parti citate (cfr. doc. 205 e 206) e, in maniera esplicita, dallo scritto del 23 settembre 2016 contenente i quesiti peritali  inviato in copia anche ad CO 1, come del resto anche il referto peritale - nel quale lassicuratore __________ ha espressamente indicato al dr. __________ che unitamente alla spettabile CO 1e allavv. RA 1 (legale del signor RI 1) le chiediamo disponibilità a visitare ed in seguito allestire una valutazione peritale sulle condizioni di salute del signor RI 1 (cfr. doc. 208  il corsivo è della redattrice).</w:t>
      </w:r>
    </w:p>
    <w:p>
      <w:r>
        <w:t>Inoltre, il TCA rileva che lentità dellIMI (del 10%) riconosciuta allassicurato da parte di CO 1 è stata determinata sulla base della valutazione eseguita dal dr. __________ in data 18 gennaio 2005 (cfr. doc. 302).</w:t>
      </w:r>
    </w:p>
    <w:p>
      <w:r>
        <w:t>A fronte di tali circostanze, appare quantomeno sorprendente che i periti dellIstituto __________ non abbiano riservato alcun tipo di commento riguardo alla valutazione peritale (e relative conclusioni) espressa dal dr. __________ nel referto peritale del 14 marzo 2017, della quale hanno comunque preso visione, come risulta dallelenco dei vari atti medici riassunti nel referto peritale (cfr. doc. 329 pag. 7).</w:t>
      </w:r>
    </w:p>
    <w:p>
      <w:r>
        <w:t>Non convince pienamente nemmeno la spiegazione fornita dai periti dellistituto __________ per motivare il loro dissenso rispetto a quanto a suo tempo valutato dagli specialisti dell__________ a proposito della capacità lavorativa residua:</w:t>
      </w:r>
    </w:p>
    <w:p>
      <w:r>
        <w:t>Sulla base di tutti questi elementi, questo Tribunale ritiene, dunque, indispensabile rinviare gli atti allIstituto assicuratore affinché ordini un complemento peritale, attraverso il quale gli esperti dell__________ forniscano una dettagliata ed esauriente disamina degli aspetti controversi concernenti la capacità lavorativa residua dellassicurato, prendendo in particolare posizione, in maniera puntuale e argomentata, sui pareri peritali competenti e motivati espressi sul tema dellincapacità lavorativa dagli specialisti dellInselspital e dal dr. __________, pure condivisi dal dr. __________.</w:t>
      </w:r>
    </w:p>
    <w:p>
      <w:r>
        <w:t>Daltro canto, il TCA rileva di non potere fare proprie le obiezioni sollevate dal legale dellassicurato a proposito della presunta (mancanza) di imparzialità degli specialisti dell__________, alla luce del legame di dipendenza economica derivante dal notevole numero di perizie affidate da CO 1 a tale Istituto (cfr. doc. I e doc. VII).</w:t>
      </w:r>
    </w:p>
    <w:p>
      <w:r>
        <w:t>2.2.7.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w:t>
      </w:r>
    </w:p>
    <w:p>
      <w:r>
        <w:t>Il TF ha, al riguardo, sviluppato le seguenti considerazioni:</w:t>
      </w:r>
    </w:p>
    <w:p>
      <w:r>
        <w:t>"().</w:t>
      </w:r>
    </w:p>
    <w:p>
      <w:r>
        <w:t>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376E. 4.2.3 S. 381). Dies schliesst ein, dass die erstinstanzlichen Gerichte diese Befugnis nicht ohne Not durch Rückweisung an die Verwaltung delegieren dürfen.</w:t>
      </w:r>
    </w:p>
    <w:p>
      <w:r>
        <w:t>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407E. 2.1.1 S. 411). In der hier massgebenden Verfahrenssituation schlägt diese Rechtfertigung für eine Rückweisung indessen nicht durch.</w:t>
      </w:r>
    </w:p>
    <w:p>
      <w:r>
        <w:t>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w:t>
      </w:r>
    </w:p>
    <w:p>
      <w:r>
        <w:t>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9C_85/2009).(DTF 137 V 263-265)</w:t>
      </w:r>
    </w:p>
    <w:p>
      <w:r>
        <w:t>Rilevato come, per le ragioni già diffusamente esposte al considerando2.2.6.,ci troviamo di fronte ad un accertamento dei fatti lacunoso, si giustifica il rinvio degli atti allamministrazione affinché disponga un complemento peritale a cura degli esperti dell__________, volto a stabilire quale sia la reale capacità lavorativa residua dellinteressato.</w:t>
      </w:r>
    </w:p>
    <w:p>
      <w:r>
        <w:t>Quindi in esito a tali complementi istruttori, lamministrazione si pronuncerà nuovamente sul diritto alle prestazioni (diritto alla rendita di invalidità e diritto alle indennità giornaliere dopo il 31 dicembre 2013).</w:t>
      </w:r>
    </w:p>
    <w:p>
      <w:r>
        <w:t>A tale proposito, il TCA ricorda che stabilire quale sia lesatta capacità lavorativa residua dellassicurato appaia indispensabile ed imprescindibile, oltre che per potere valutare leventuale diritto ad una rendita di invalidità, anche per pronunciarsi sul preteso diritto dellinteressato al riconoscimento delle indennità giornaliere dal 1° gennaio 2014 al 30 novembre 2018, escluso dallamministrazione in sede di risposta di causa con la motivazione che lassicurato avrebbe recuperato una piena capacità lavorativa in qualsiasi attività almeno dal 14 dicembre 2012 (cfr. doc.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