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 vom 25. Mai 2020</w:t>
      </w:r>
    </w:p>
    <w:p>
      <w:r>
        <w:t>TI Tribunale d'appello, 2020-05-25, IT</w:t>
      </w:r>
    </w:p>
    <w:p>
      <w:r>
        <w:rPr>
          <w:b/>
        </w:rPr>
        <w:t xml:space="preserve">Quelle: </w:t>
      </w:r>
      <w:r>
        <w:t>https://mcp.opencaselaw.ch/entscheid/ti_gerichte_35.2020.4</w:t>
      </w:r>
    </w:p>
    <w:p>
      <w:r>
        <w:t>FR: TI_GERICHTE 35.2020.4 du 25 mai 2020</w:t>
      </w:r>
    </w:p>
    <w:p>
      <w:r>
        <w:t>IT: TI_GERICHTE 35.2020.4 del 25 maggio 2020</w:t>
      </w:r>
    </w:p>
    <w:p>
      <w:pPr>
        <w:pStyle w:val="Heading2"/>
      </w:pPr>
      <w:r>
        <w:t>Regeste</w:t>
      </w:r>
    </w:p>
    <w:p>
      <w:r>
        <w:t>Discussa eziologia, traumatica o meno, di una cataratta all'occhio sx. Rinvio atti all'amm. per esecuzione perizia esterna in presenza di dubbi, perlomeno lievi, circa la correttezza parere dei medici interpellati dall'assicuratore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litigioso è circoscritto alla questione di sapere se l’CO 1 era legittimata a negare il proprio obbligo a prestazioni relativamente ai disturbi interessanti l’occhio sinistro (cataratta), oppure no.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2.4.   Nella concreta evenienza, dalla documentazione agli atti si evince che, con rapporto relativo alla consultazione del 10 novembre 2017, il dott. __________, medico aggiunto d’oftalmologia presso l’Ospedale __________ di __________, ha diagnosticato, a livello dell’occhio sinistro, un’incipiente cataratta, un distacco del corpo vitreo e uno stato dopo trauma orbitale con contusione della regione zigomatica, precisando che, a suo avviso, “la precocità e l’unilateralità della cataratta legano la situazione osservata con il trauma subito” (cfr. doc. A 35a). L’amministrazione ha sottoposto il referto appena citato al dott. __________, spec. FMH in medicina interna, il quale, in data 22 gennaio 2018, si è così espresso: " I disturbi attuali non sono da ritenere in nesso di causalità assolutamente preponderante (diagnosi Dr. __________, rispettivamente, Dr. __________) con l’evento dell’11.09.2017.” (doc. M 4) L’CO 1 ha quindi chiesto un secondo parere al dott. __________, spec. FMH in oftalmologia e in chirurgia oftalmologica, il quale, il 6 febbraio, rispettivamente il 27 febbraio 2018, ha rilevato quanto segue: " Visto il visus (cioè l’acutezza visiva misurata dal Dr. __________, n.d.r.) non ritengo giustificate le riserve riguardo una cataratta post traumatica. Il distacco di vitreo potrebbe invece essere stato causato dal trauma zigomatico. Non essendoci state al momento conseguenze vitreo retiniche è improbabile che possano succedere nel futuro” (doc. M 9) " Non sono ben chiari i disturbi visivi o comunque oculari del paziente. Rispondo senza dubbi sul distacco di vitreo che resta molto probabile vista la contusione facciale, quindi a carico della assicurazione infortuni. Come detto la cataratta resta improbabile.” (doc. M 10) In data 22 marzo 2018, l’assicurato è stato personalmente visitato dallo stesso dott. __________, per conto dell’assicuratore resistente. Questo in particolare il tenore del referto da lui elaborato in quell’occasione: " 1. Attualmente il paziente presenta un leggero opacamento sotto capsulare anteriore e posteriore nell’occhio sinistro. 2. Il paziente non lamenta alcun disturbo particolare. Egli dopo qualche mese dopo l’infortunio subito ha notato una difficoltà nella lettura e si è recato presso un medico oftalmologo per verificare questo. 3. Attualmente il paziente non presenta alcun tipo di disturbo, se non una difficoltà nella lettura direttamente relativa all’età. 4. Dal punto di vista oftalmologico è presente solo una leggera opacità del cristallino a sinistra che non impedisce una vista del 100%. 4.1 Il rilevamento di un leggero opacamento del cristallino non sembra avere probabilità di casualità (recte: causalità , n.d.r.) con l’infortunio subito. Non è presente una lussazione del cristallino né altre anomalie. Per essere certi al 100% bisognerebbe comunque attendere almeno 6 mesi per valutare un incremento dell’opacità di tipo importante che potrebbe ricondurre all’infortunio subito. 4.2 Non vi sono disturbi in relazione di causalità naturale con l’infortunio in questione. (…). 8. Per puro scrupolo propongo un accertamento fra 6 mesi per certificare l’estraneità dell’opacamento del cristallino rispetto all’infortunio subito.” (cfr. all. 4 al doc. A 35b) Facendo capo agli esiti di questo consulto, il 30 maggio 2018, l’amministrazione ha informato l’assicurato che essa avrebbe preso a carico il costo della visita oftalmologica effettuata dal dott. __________, visita da considerare alla stregua di un accertamento indispensabile per la valutazione del caso ai sensi dell’art. 45 cpv. 1 LPGA. Successivamente, in data 23 luglio 2019, essa ha comunicato che non avrebbe per contro assunto i costi relativi all’intervento di cataratta, nel frattempo pianificato (cfr. all. 5 al doc. A 35a). Il 30 luglio 2019, RI 1 si è sottoposto a un’ulteriore visita presso il dott. __________, il quale ha attestato, segnatamente, quanto segue: " (…). Distacco bilaterale del corpo vitreo Stato dopo trauma orbitale con contusione della regione zigomatica Cataratta traumatica osx (?) (…). La presenza di una cataratta monolaterale in una persona di 47 anni, l’aspetto dell’opacità lasciano sospettare fortemente che si tratti del risultato di un post evento traumatico. La presenza di una opacità sulla capsula posteriore già immediatamente dopo il primo evento del 2017, era già stata descritta da me in occasione della prima visita effettuata.” (cfr. all. 5 al doc. A 35a) Il parere del dott. __________ è stato sottoposto per presa di posizione al dott. __________, il quale ha formulato le considerazioni seguenti: " La vista dell’occhio sinistro ha subito un peggioramento da 1.25 a 0.32 per evoluzione fisiologica di una cataratta sottocapsulare posteriore. Rimaneva il dubbio del distacco di vitreo possibile postinfortunistico ma la descrizione dello specialista (distacco bilaterale) fuga ogni perplessità. La cataratta posteriore è tipica dei pazienti di età dai 60 anni. Non vi è alcuna possibilità di una cataratta postraumatica.” (cfr. doc. M 14) Sempre il dott. __________, in un secondo e immediatamente successivo apprezzamento, ha inoltre precisato che: " 1) Dichiaro che in data 22.03.2018 avevo visitato l’assicurato a margine con reperto iniziale di opacità sottocapsulare posteriore occhio sinistro con visus 1.2. In quell’occasione non era stata reperita alcuna obbiettività di tipo post traumatico (lussazione del cristallino o lesioni iridee). Un distacco di vitreo potrebbe essere un reperto postraumatico ma nel caso del paziente è riscontrabile anche nell’occhio controlaterale, non giustificando quindi alcun tipo di trauma. 2) Attualmente l’opacità sotto capsulare è fisiologicamente aumentata e giustamente si può parlare di cataratta da operare. Una cataratta sottocapsulare posteriore in paziente giovane rientra nella normalità dei reperti obbiettivabili comunemente. In seguito a quanto detto sopra posso dichiarare con certezza che si tratta di una cataratta come evento naturale e non postraumatico. 3) Una ulteriore visita non mi sembra giustificata in quanto potrei soltanto certificare il peggioramento dell’opacamento e quindi l’indicazione all’intervento, escludendo ancora un fatto postraumatico.” (cfr. doc. M 15) In base a ciò, in data 29 agosto 2019, l’CO 1 ha emanato una decisione formale, mediante la quale ha negato il diritto dell’assicurato alle prestazioni, data l’assenza di un legame di causalità naturale. Il 12 settembre 2019, il ricorrente ha privatamente consultato il dott. __________, spec. FMH in oftalmologia, il quale si è espresso in particolare come segue: " (…) L’insorgenza di cataratta postraumatica è un’osservazione ben documentata e condivisa nella letteratura scientifica (1,2). Tuttavia non esiste una classificazione morfologica standardizzata (3). In assenza di esiti di trauma perforante o di altra sequela anatomica (lussazione del cristallino, dialisi iridea, distacco di retina, ...) non è dunque possibile dimostrare una causalità diretta tra trauma e insorgenza di cataratta. Ciononostante, la causa più frequente di cataratta monolaterale acquisita nei giovani maschi adulti è di natura traumatica (4,5). Questo aspetto, anche in considerazione dell’assoluta trasparenza della lente dell’occhio adelfo, lascia legittimamente sospettare una natura traumatica della cataratta in OS. Il tempo di insorgenza di una opacità monolaterale del cristallino a seguito di un trauma oculare diretto o indiretto è molto variabile: da meno di un mese a oltre dodici mesi (6). L’evoluzione peraltro è generalmente molto più precoce rispetto alla cataratta senile. La rapida evoluzione delle opacità corticali del cristallino in occhio sinistro (cfr. documentazione riportata), con repentino deterioramento dell’acuità visiva del Paziente, lascia presagire quindi una causalità esterna. I valori della pressione intraoculare (IOP) con un differenziale significativo tra occhio destro ed occhio sinistro, associati invero ad aumento dell’escavazione papillare bilaterale, necessitano certamente di ulteriori approfondimenti clinici e diagnostici.” (doc. A 33) Prima di procedere all’emanazione della decisione su opposizione, l’assicuratore ha ancora interpellato il dott. __________, il quale ha dichiarato quanto segue: " Nonostante un’ammirevole ricerca della letteratura ugualmente non mi sembra che vi siano delle nuove motivazioni per giustificare l’accadimento di una cataratta posteriore giovanile che, pur essendo senz’altro possibile come conseguenza di un trauma non direttamente oculare, resta ugualmente una possibilità naturale come senz’altro sarà successo a ogni oculista dedito alla chirurgia della cataratta. La cataratta, dal momento della mia visita, ha avuto una evoluzione naturale procurando un abbassamento del visus che giustifica un intervento di cataratta con sostituzione del cristallino con IOL. Non vi sono ugualmente gli estremi per giustificare un fatto postraumatico visibile (ad esempio traumi del segmento anteriori visibili, lussazione del cristallino, problemi retinici). Un distacco posteriore di vitreo inoltre è una situazione che potrebbe essere completamente estranea anche ad un fatto traumatico. Devo quindi perseverare in quanto resta assolutamente indimostrabile il fatto come cataratta postraumatica. (…). Attualmente il visus del paziente è sceso a 0.1 non ulteriormente migliorabile con lenti ed è giustificato un intervento di cataratta per ripristinare il visus migliore possibile anche se tutto questo non ha nulla a che vedere con un fatto traumatico.” (doc. M 16) In corso di causa, l’assicurato ha infine versato agli atti un referto del Prof. dott. __________ del seguente tenore: " Il sottoscritto Dott. __________, dichiaro di aver sottoposto a controllo medico visivo il dott. __________ nel periodo compreso tra il 2010 ed il 2014. Il dott. __________, in qualità di dirigente alle dipendenze del __________, secondo la policy del datore di lavoro, doveva sottoporsi a controllo oftalmologico ogni anno. Posso certificare che non ha mai sofferto di alcun disturbo o patologia dell’apparato visivo, ed ha sempre avuto un visus perfetto. In data 20 marzo 2017, ho sottoposto a visita oculistica il dott. __________ al fine del rilascio di un certificato medico necessario per il rinnovo di un patentino professionale. In tale occasione non ho rilevato nessun disturbo visivo né tantomeno alcun sintomo di cataratta incipiente. In data odierna, il dott. __________ mi richiede un parere specialistico sulla base della conoscenza del suo stato di salute e del controllo specialistico dell’occhio adelfo a quello operato in data 23 settembre 2019. Ho visitato il dott. __________ ed ho visionato la documentazione relativa all’incidente ed ai conseguenti problemi che hanno interessato l’occhio sinistro a partire da settembre del 2017. L’assenza di un trauma perforante impedisce di diagnosticare in maniera “tecnica” l’insorgenza di una cataratta traumatica, ma non certamente di fare alcune considerazioni di carattere conclusivo. Il dott. __________ ha sempre goduto di ottime caratteristiche oculo-visive, non è mai stato affetto da alcun disturbo o patologia ad entrambi gli occhi. A livello professionale non ho conoscenza statistica di casi il cui principio di cataratta monoculare ad un’età di 46 anni non derivi da cause esterne. Concordo pertanto con quanto scritto dal Dott. Med. __________ in merito al fatto che anche a livello statistico una cataratta monolaterale in un giovane maschio adulto sia dovuta principalmente a cause traumatiche. Nella fattispecie i risultati della visita oculistica eseguita in data odierna, dimostrano che l’occhio destro presenta tutt’ora un cristallino perfettamente chiaro e trasparente. Qualora la patologia in forma precoce diagnosticata all’occhio sinistro nel 2017 fosse dovuta ad un naturale invecchiamento dell’organo visivo, ritengo molto improbabile che passati 3 anni, l’occhio adelfo non abbia subito alcuna sintomatologia. Posso ragionevolmente sostenere che una cataratta con decorso naturale in un soggetto compreso tra i 60 e 65 anni, porterebbe ad avere un forte calo della vista non prima di 5-6 anni dai primi sintomi. Certifico che il rapido peggioramento descritto nel caso in oggetto, tanto più in forma monoculare, conferma pienamente la tesi del Dott. Med. __________ che si tratti di cataratta dovuta ad un evento traumatico.” (all. B al doc. V)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(in questo senso, si veda pure la STF 8C_329/2017 del 5 settembre 2018 consid. 5.3).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2.6.   Chiamata a pronunciarsi nel caso di specie, questa Corte constata innanzitutto che dalle tavole processuali emerge che i dottori Heitmann e Rossi sono stati incaricati direttamente dall’assicuratore, senza seguire la procedura prevista dall’art. 44 LPGA. Essi vanno dunque trattati alla stregua di consulenti medici interni all’amministrazione e i loro rapporti non possono dunque essere qualificati quali perizie elaborate da un esperto indipendente. Stante ciò, può trovare applicazione la giurisprudenza di cui alla DTF 135 V 465 (cfr. supra , consid. 2.5.), secondo la quale dei lievi dubbi circa l’affidabilità di un rapporto medico bastano per potersene discostare. Ora, attentamente vagliata la documentazione presente all'inserto, il TCA non ritiene di poter fondare il proprio giudizio sui pareri espressi dai sanitari interpellati dall'amministrazione, secondo i quali i disturbi interessanti l'occhio sinistro dell'assicurato (specificatamente la cataratta) sarebbero imputabili, solo ed esclusivamente, a malattia (e non, in tutto o in parte, all’infortunio occorso nel settembre 2017). In effetti, secondo questo Tribunale, le considerazioni espresse dagli specialisti privatamente consultati dal ricorrente sono atte a generare dei dubbi, perlomeno lievi, circa la fondatezza della valutazione enunciata dai consulenti medici dell’CO 1 (in primo luogo, quella del dott. __________, che non è specializzato in oftalmologia, ma anche quella del dott. __________) (cfr. DTF 135 V 465 succitata). I referti specialistici elaborati dai dottori __________, __________ e __________ contengono in effetti elementi di valutazione (assenza di preesistenze a livello oftalmologico, unilateralità della cataratta, giovane età del paziente e rapido peggioramento del visus) ai quali non può essere negata a priori ogni rilevanza scientifica. Il TCA non è quindi in grado di dirimere, con la necessaria tranquillità, la presente vertenza sulla base della documentazione agli atti, ragione per la quale s’impone l’esecuzione di un approfondimento peritale.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all’assicuratore resistente (cfr. STF 8C_59/2011 del 10 agosto 2011 e DTF 135 V 465), già per il fatto che esso non ha fondato la decisione impugnata su una perizia amministrativa ex art. 44 LPGA (per un caso analogo, si veda la STF 8C_757/2014 del 16 gennaio 2015 consid. 3.2). P er le ragioni già esposte al considerando 2.5. , si giustifica pertanto l’annullamento della decisione su opposizione impugnata e il rinvio degli atti all’assicuratore resistente affinché disponga un approfondimento peritale esterno (art. 44 LPGA) volto a definire se i disturbi interessanti l’occhio sinistro del ricorrente costituiscono, oppure no, una conseguenza naturale dell’evento infortunistico accaduto nel mese di settembre 2017. Sulla scorta delle relative risultanze, l’CO 1 emetterà una nuova decisione formale circa il diritto alle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