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 vom 5. Dezember 2019</w:t>
      </w:r>
    </w:p>
    <w:p>
      <w:r>
        <w:t>TI Tribunale d'appello, 2019-12-05, IT</w:t>
      </w:r>
    </w:p>
    <w:p>
      <w:r>
        <w:rPr>
          <w:b/>
        </w:rPr>
        <w:t xml:space="preserve">Quelle: </w:t>
      </w:r>
      <w:r>
        <w:t>https://mcp.opencaselaw.ch/entscheid/ti_gerichte_35.2019.13</w:t>
      </w:r>
    </w:p>
    <w:p>
      <w:r>
        <w:t>FR: TI_GERICHTE 35.2019.13 du 5 décembre 2019</w:t>
      </w:r>
    </w:p>
    <w:p>
      <w:r>
        <w:t>IT: TI_GERICHTE 35.2019.13 del 5 dicembre 2019</w:t>
      </w:r>
    </w:p>
    <w:p>
      <w:pPr>
        <w:pStyle w:val="Heading2"/>
      </w:pPr>
      <w:r>
        <w:t>Regeste</w:t>
      </w:r>
    </w:p>
    <w:p>
      <w:r>
        <w:t>Discussa esistenza di un nesso causale naturale tra ipoacusia (di origine professionale e, dunque, a carico dell'assicuratore LAINF) e i disturbi psichici. Rinvio atti all'amministrazione per esecuzione di una perizia esterna (dubbi circa affidabilità parere medico interno all'assicuratore)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Nel caso di specie, con la sentenza di rinvio 35.2015.105 del 25 novembre 2016, il TCA ha in primo luogo constatato che l’eziologia professionale dell’ ipoacusia non era controversa (doc. 116, p. 5). D’altro canto, questa Corte non ha considerato dimostrato, con il grado della verosimiglianza richiesto dalla giurisprudenza federale, che “… l’esposizione professionale al rumore abbia partecipato più di ogni altra causa concorrente all’insorgenza degli acufeni presentati da RI 1, di modo che, nella presenta fattispecie, non può trovare applicazione l’art. 9 cpv. 1 LAINF.” (doc. 116, p. 15 – il corsivo è del redattore). Inoltre, dopo aver escluso a priori che le turbe psichiche potessero andare a carico dell’CO 1 anche qualora si fossero trovate in nesso causale naturale con il tinnito (visto che a quest’ultima patologia non è stata riconosciuta la qualità di malattia professionale ex art. 9 LAINF), il TCA ha ritenuto che la documentazione agli atti non gli consentisse di decidere, con piena cognizione di causa, a proposito dell’esistenza di una relazione causale naturale tra ipoacusia (malattia professionale) e la problematica psichica e, per questa ragione, ha rinviato gli atti all’amministrazione affinché disponesse un complemento istruttorio (perizia psichiatrica) (doc. 116, p. 20 s.). Infine, non essendo chiaro se nella valutazione della capacità/esigibilità lavorativa dovessero essere presi in considerazione (anche) i disturbi psichici, il TCA ha ritenuto prematuro pronunciarsi in merito all’eventuale diritto a una rendita d’invalidità (doc. 116, p. 21 s.), mentre ha confermato l’IMI del 10% riconosciuta dall’assicuratore LAINF per l’ipoacusia binaurale (doc. 116, p. 24). Con la decisione formale del 14 dicembre 2017, confermata in sede di opposizione, l’amministrazione ha negato che le turbe psichiche costituiscano una conseguenza naturale della malattia professionale e, con ciò, pure il riconoscimento di (ulteriori) prestazioni di lunga durata (doc. 136). In esito a quanto precede, il TCA è dunque innanzitutto chiamato a esaminare se l’istituto assicuratore era legittimato a negare l’esistenza di un nesso causale naturale tra l’ipoacusia e la problematica psichica sofferta dall’insorgente.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tale questione amministrazione e giudice si determinano secondo il principio della probabilità preponderante - insufficiente essendo l'esistenza di mera possibilità o verosimiglianza - applicabile generalmente nell'ambito dell'apprezzamento delle prove in materia di assicurazioni sociali (DTF 138 V 218 consid. 6. p. 231 con riferimenti; DTF 129 V 177 consid. 3. p. 181, 402 consid. 4.3 p. 406; STF 9C_316/2013 del 25 febbraio 2014 consid. 5.1). 2.4.   Chiamato a pronunciarsi nella concreta evenienza, il TCA constata che la decisione dell’CO 1 di negare l’esistenza di un legame causale naturale tra i disturbi psichici e l’ipoacusia, è fondato sulle risultanze della perizia eseguita il 14 giugno 2017 dalla dott.ssa __________, spec. FMH in psichiatria e psicoterapia, sua consulente. Con il relativo rapporto, la dott.ssa __________ ha diagnosticato una sindrome depressiva ricorrente, attualmente in remissione (ICD-10: F33.4) e un disturbo dell’adattamento, reazione mista ansioso-depressiva (ICD-10: F43.2). Chiamata a pronunciarsi in merito all’aspetto eziologico, la consulente in psichiatria dell’CO 1 ha sostenuto che le affezioni diagnosticate sono solo possibilmente in nesso causale con la malattia professionale e le sue implicazioni socio-professionali, ritenendo più probabile che esse siano invece conseguenza naturale del tinnito: " (…) L’assicurato ha iniziato a presentare un disturbo psichico attorno al 1990, diversi anni prima quindi, che si manifestassero i problemi dell’udito, disturbo questo, riconosciuto dalla CO 1 come malattia professionale. Il disturbo psichico secondo lo psichiatra curante era reattivo ad una situazione stressante sul lavoro. Nel 2003/2004 l’assicurato ha iniziato ad accorgersi di avere problemi di udito. Nel 2005 è stata effettuata una prima visita presso uno specialista ORL (Dr.ssa __________), la quale ha constatato una sordità bilaterale medio-grave. Inoltre avrebbe comunicato all’assicurato che egli non avrebbe più potuto svolgere il suo lavoro, notizia che l’ha precipitato in una “crisi totale” e portato ad iniziare una terapia psichiatrica. Il crollo psichico è quindi stato determinato non tanto dalla ipoacusia in sé (essa era già presente), ma dalla preoccupazione di trovarsi – a 51 anni – nella difficile condizione di dover ri-orientarsi professionalmente e dalle scarse opportunità di trovare un posto di lavoro. L’assicurato stesso ha riferito di essersi trovato “spiazzato” e nei rapporti del Dr. __________ si fa riferimento ad un fallimento del progetto di vita, ma non al problema dell’ipoacusia, segno che non era l’argomento principale nelle sedute. Inoltre l’assicurato ha riferito che la “crisi totale” è durata 2-3 anni, dopo di ché è migliorato e nel rapporto dello psichiatra curante del 2012 si parla di compenso psichico. Nel 2008 l’assicurato è stato messo al beneficio di un prepensionamento da parte dell’AI e quindi le preoccupazioni finanziarie/professionali si sono risolte, mentre il problema dell’udito era peggiorato. Il “semi-peggioramento” in corso attualmente segnalato dall’assicurato è molto probabilmente legato alle valutazioni in corso da parte della CO 1 ed al suo disappunto riguardo alla decisione di assegnargli un’IMI del 10% da lui considerato troppo bassa per il danno subito (vedasi sua telefonata del 29.08.2014). All’occasione della visita in agenzia l’assicurato ha dichiarato che oltre alla comunicazione che non avrebbe più potuto svolgere il suo lavoro, il tinnitus, che avvertirebbe dal 2012/2013, è la cosa peggiore per lui. L’apparecchio acustico ne diminuirebbe l’intensità rendendolo “accettabile”, ma la sera quando toglie l’apparecchio esso è forte e lo sveglia di notte. A causa dell’ipoacusia l’assicurato ha dichiarato di avere dei problemi nel rapportarsi con gli altri. Il fatto che quando si trova con più persone faccia fatica a capire cosa esse dicono lo penalizza. Il colloquio con la sottoscritta è stato possibile senza difficoltà anche senza apparecchio acustico ma quando si cambiava posizione ed egli non si trovava più faccia a faccia con l’interlocutrice, esso faticava a capirla. Con l’apparecchio acustico riesce a sentire il telefono, il citofono e la televisione, ma esso gli crea problemi in locali alti e quando c’è gente. Al momento attuale non si può quindi parlare di grave menomazione. Il disagio psichico è quindi con verosimiglianza preponderante reattivo soprattutto al tinnitus . È stato valutato, e confermato nella sentenza del TCA, che il tinnitus non è stato con verosimiglianza preponderante causato dall’esposizione professionale al rumore e quindi non rientra nella malattia professionale riconosciuta all’assicurato. È possibile che una parte di questo disagio sia reattivo anche alle difficoltà che l’assicurato incontra nella vita quotidiana a causa della ipoacusia e soprattutto alla paura che peggiori fino alla sordità. La dott.ssa __________ gli avrebbe infatti detto che arriverà alla sordità totale e gli ha augurato di arrivarci non prima degli 80 anni. Concludendo, sussiste un nesso causale naturale solo possibile tra il disturbo psichico attuale e la malattia professionale riconosciuta .” (doc. 133 – il corsivo è del redattore) Unitamente alla propria opposizione, l’assicurato ha prodotto una relazione medico-legale del Prof. dott. __________, spec. in medicina legale e delle assicurazioni a __________. Innanzitutto, secondo lo specialista consultato privatamente dal ricorrente, è “… inverosimile correlare la depressione al Tinnitus in quanto la depressione si è manifestata prima del Tinnitus e post ipoacusia.” (doc. 141, p. 21). D’altro canto, il dott. __________ ha dichiarato “… evidente come l’ipoacusia e la paura della perdita del posto di lavoro, a tale condizione riconducibile, abbia cagionato una depressione che dopo circa 8 anni è stata ulteriormente aggravata dall’insorgenza di un tinnitus bilaterale, verosimile conseguenza dell’ipoacusia e dello stress ipoacusia correlato”. A suo avviso, infatti, nel caso di specie sarebbero adempiuti tutti i criteri medico-legali per riconoscere l’esistenza del nesso causale: " (…). 1) Criterio Topografico Nel caso del sig. RI 1 gli esami specialistici, tenuto conto delle caratteristiche topografiche e sintomatologiche lamentate, consentono di ritenere valida l’ipotesi di una sindrome depressiva insorta successivamente all’insorgenza dell’ipoacusia che ha causato la perdita delle capacità di vigilanza e, di fatto, del lavoro. 2) Criterio cronologico Vi è compatibilità tra evento e tempi nei quali si è manifestata la sintomatologia lamentata: ipoacusia evidenziatasi nel 2003, successivamente, nel 2005, la condizione peggiorava per cui eseguiva ulteriori visite specialistiche ORL. Per tale motivo il __________ delle __________ lo dichiarava inabile alla funzione che svolgeva. 3) Criterio delle continuità fenomenologica Vi è compatibilità in termini cronologici e topografici tra la manifestazione dei sintomi sino alle condizioni attuali (cfr. documentazione sanitaria in atti: 2003-4 sindrome ansioso depressiva con alterazioni della pressione arteriosa. Nel 2012-2013 diagnosi di Acufeni (tinnitus)). 4) Criterio d’esclusione d’altre cause Tutti gli esami clinico-strumentali non hanno evidenziato alcun danno organico o psichico attribuibile a cause diverse dall’ipoacusia che, di fatto, ha innescato un danno psicologico. In vero, nel 1991, allorquando avveniva il cambio mansione da montatore linea di contatto a controllo veicoli nella stazione di __________, si verificò una situazione d’incertezza e di dubbio che provocò uno stato d’ansia. Dopo brevissimo tempo e senza perdita di giorni di lavoro ci fu un netto miglioramento e da allora non ebbe più alcun problema. In particolare si sottolinea come la condizione ansioso depressiva si sia manifestata e conclamata nel 2005. Appare pertanto un’assoluta forzatura ed errore interpretativo sostenere che la condizione psichica sia dovuta al Tinnitus (insorto nel 2012). La certificazione specialistica in atti (cfr. __________ delle __________, cert. dott. __________) consente di affermare con certezza che dal 2005 si era innescata una condizione di disturbo ansioso depressivo legato all’ipoacusia ed al conseguente rischio di perdere il lavoro. Tale condizione preesistente può essere considerata una particolare predisposizione emotiva che ha facilitato l’insorgenza del quadro psichico attuale. 5) Criterio di possibilità scientifica Sulla scorta dei lavori scientifici in precedenza citati nelle considerazioni è del tutto verosimile che l’attuale condizione psichica sia da ricondurre in modo preponderante alle conseguenze della ipoacusia.” (doc. 141, p. 27 ss.) Prima di procedere all’emanazione della decisione su opposizione impugnata, l’istituto assicuratore ha ancora interpellato la dott.ssa __________, la quale è stata invitata a prendere posizione sul contenuto del rapporto del dott. __________. Con apprezzamento del 21 novembre 2018, la psichiatra di fiducia si è in primo luogo pronunciata in merito a una certificazione dello psichiatra curante dott. __________, citata nella relazione medico-legale, stilata dopo la visita fiduciaria da lei eseguita: " (…) Nel suo rapporto del 04.01.2018 il dott. __________ riferisce che sì l’assicurato ha manifestato i primi sintomi di disagio psichico nel 1990, ma che il disturbo allora era da inquadrarsi in un Disturbo dell’adattamento con sindrome depressiva (distimia) e che soltanto successivamente ed in seguito alla diagnosi di marcata riduzione dell’udito destro ed una chiara diminuzione, un po' meno marcata dell’udito sinistro, si è manifestata una sintomatologia depressiva cronica ricorrente. Continua riferendo che nella relazione del 08.01.2008 si assiste alla presenza di tematiche ipocondriache e di vissuti di fallimento del proprio progetto esistenziale sicuramente riferibili alla patologia organica e che “questo fatto porta a ritenere che la patologia psichica presentata dall’assicurato non presenta un nesso causale solo possibile con l’ipoacusia bilaterale, ma bensì che sussistano seri e motivati indizi che il nesso causale ricada nel criterio di una preponderante probabilità.”. Confrontando le affermazioni contenute in questo rapporto con quelle dei rapporti redatti nel corso degli anni non si può non notare una certa discrepanza, che rende le conclusioni dell’ultimo rapporto poco consistenti.” (doc. 148, p. 2) A proposito delle considerazioni espresse dal Prof. __________, ella si è espressa in particolare nei seguenti termini: " (…) Nel capitolo 4. intitolato “Definizione e considerazioni scientifiche sul rapporto tra ipoacusia e depressione”, il Prof. __________ cita studi nei quali viene evidenziata la correlazione tra l’insorgenza di ipoacusia e depressione in quanto l’ipoacusia sarebbe una malattia “cronica, subdola e invisibile con pesanti ripercussioni sulla vita sociale e economica di individui, famiglie, comunità e perfino paesi”. menziona inoltre vari studi che evidenziano come l’incidenza di depressione sia altissima in soggetti che a causa di ipoacusia hanno difficoltà nei rapporti di lavoro. Nulla da obbiettare contro la serietà ed i risultati di questi studi. È facilmente comprensibile che in casi di ipoacusia, soprattutto se questa è grave, la probabilità di avere una depressione aumenti, come per qualsiasi malattia grave e cronica. Al di là di tutte le riflessioni teoriche, all’occasione della visita presso la sottoscritta l’assicurato non presentava una sintomatologia depressiva di entità tale da giustificare una diagnosi di episodio depressivo. (…)” (doc. 148, p. 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2.6.   Chiamata a pronunciarsi nella concreta evenienza, questa Corte non può confermare la decisione dell’amministrazione di considerare di origine extra-infortunistica le turbe psichiche di cui soffre RI 1. In effetti, la valutazione espressa in proposito dalla dott.ssa __________, sulla cui base l’istituto assicuratore convenuto ha finalmente preso la decisione impugnata, non risulta pienamente convincente. A destare perplessità è in particolare il fatto che, dopo aver riconosciuto che “…, in casi di ipoacusia, soprattutto se questa è grave, la probabilità di avere una depressione aumenti, come per qualsiasi malattia grave e cronica”, la specialista interpellata dall’CO 1 ha sostenuto che nel caso concreto sarebbe più probabile che all’origine dei disturbi psichici vi sia il tinnito, piuttosto che la malattia professionale (ipoacusia bilaterale). Ora, come è stato giustamente evidenziato dal Prof. __________ nella sua relazione medico-legale del 16 marzo 2018 (cfr. doc. 141, p. 21), e ripreso dal patrocinatore in sede ricorsuale (cfr. doc. I, p. 8), gli acufeni si sono manifestati posteriormente all’insorgenza della problematica psichica (circostanza che è stata ammessa pure dalla dott.ssa __________, doc. 148, p. 3; per l’esattezza, dagli atti di causa emerge che il tinnitus era presente già negli anni 2005-2006, ma che si è intensificato, divenendo disturbante, a far tempo dal 2012 – cfr. doc. 13, p. 3, doc. 94, p. 1 e doc. 133, p. 5: “Nel 2012-13 è iniziato un tinnitus forte. La dott.ssa med. __________, da cui è stato mandato dalla CO 1 e il suo medico di __________ dicono che l’aveva già del 2005, ma lui non lo sentiva, “non sapevo cosa era”). Questa circostanza deve far concludere piuttosto a sfavore dell’esistenza di un nesso causale naturale tra gli acufeni e la problematica psichica. Il TCA si era del resto già espresso in questo senso nella pronunzia 35.2015.105 del 25 novembre 2016 consid. 2.2.6.: " (…). La dott.ssa __________ non può essere seguita neppure nella misura in cui fa valere che le turbe psichiche sarebbero insorte piuttosto a seguito delle difficoltà di convivenza con il tinnito. In effetti, dall’incarto AI si evince che l’insorgente ha iniziato a soffrire di disturbi psichici (stato ansioso-depressivo) già a partire dagli anni ’90 (ad esempio, nella perizia 21 dicembre 2012 della dott.ssa __________ si legge: “dal 1990 circa esordio di disturbi di ansia con somatizzazioni viscerali e depressione del tono timico.”). Risulta inoltre che, nel 2003 , la problematica psichica ha subito un notevole peggioramento (cfr., ad esempio, la presa di posizione 22 novembre 2006 della dott.ssa __________: “Cet assuré soffre depuis de nombreuses années (env. 1990) d’un état anxio-dépressif, qui s’est nettement péjoré depuis 2003 , selon les dires du Dr. __________, …”, come pure il rapporto 1° maggio 2008 del dott. __________: “L’assicurato ha sviluppato nel corso del 2003 un corteo sintomatologico caratterizzato da ansia, turbe del sonno, diminuzione della concentrazione, facile stancabilità associate a sbalzi della pressione arteriosa e a sensazioni vertiginose.”; si veda inoltre quanto l’insorgente stesso ha indicato nel questionario di richiesta di prestazioni AI per adulti – il corsivo è del redattore). Ora, posto che gli acufeni sono insorti soltanto nel 2005/2006, il TCA giudica altamente inverosimile che essi possano essere ritenuti in qualche modo responsabili dell’apparizione del disturbo psichico (avvenuta negli anni ’90), così come del suo aggravamento, intervenuto nel 2003. In queste condizioni, ben più plausibile appare la circostanza, sottolineata dalla dott.ssa __________, secondo cui la problematica psichica ha favorito, interagendo con altri fattori, l’insorgenza degli acufeni .” (doc. 116, p. 14 s. – il corsivo è del redattore) Dalla documentazione a disposizione emergono dunque elementi suscettibili di generare dei dubbi, perlomeno lievi, circa l’affidabilità dei referti medici sui quali l’assicuratore LAINF ha fondato la propria decisione, che inducono questo Tribunale a scostarsene (per un caso recente in cui la Corte federale ha annullato il giudizio cantonale ritenendo che, alla luce dei referti agli atti dei medici consultati dall’assicurato, alle considerazioni espresse dal medico __________ non poteva essere data “quella sufficiente concludenza, tale da escludere anche il minimo dubbio di una soluzione differente”, si veda la STF 8C_23/2019 del 6 agosto 2019 consid. 4.3). In questo contesto, va peraltro ricordato che, secondo 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J.-M. Frésard/M. Moser-Szeless, L'assurance-accidents obligatoire, in : Schweizerisches Bundesverwaltungsrecht [SBVR], 2a ed., Basilea/Ginevra/ Monaco 2007, p. 865 nota 79; Ghélew, Ramelet, Ritter, op. cit., p. 51).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della sua consulente in psichiatria (per un caso analogo, si veda la STF 8C_757/2014 del 16 gennaio 2015 consid. 3.2). P er le ragioni già esposte al considerando 2.6. , si giustifica pertanto l’annullamento della decisione su opposizione impugnata e il rinvio degli atti all’assicuratore resistente affinché disponga un approfondimento peritale esterno (art. 44 LPGA) volto a stabilire se i disturbi psichici di cui è affetto l’assicurato costituiscono, oppure no, una conseguenza naturale della malattia professionale (ipoacusia bilaterale) . Sulla scorta delle relative risultanze, l’CO 1 poi chiamato a pronunciarsi di nuovo sul diritto alle prestazioni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