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35.2018.39 vom 24. Oktober 2018</w:t>
      </w:r>
    </w:p>
    <w:p>
      <w:r>
        <w:t>TI Tribunale d'appello, 2018-10-24, IT</w:t>
      </w:r>
    </w:p>
    <w:p>
      <w:r>
        <w:rPr>
          <w:b/>
        </w:rPr>
        <w:t xml:space="preserve">Quelle: </w:t>
      </w:r>
      <w:r>
        <w:t>https://mcp.opencaselaw.ch/entscheid/ti_gerichte_35.2018.39</w:t>
      </w:r>
    </w:p>
    <w:p>
      <w:r>
        <w:t>FR: TI_GERICHTE 35.2018.39 du 24 octobre 2018</w:t>
      </w:r>
    </w:p>
    <w:p>
      <w:r>
        <w:t>IT: TI_GERICHTE 35.2018.39 del 24 ottobre 2018</w:t>
      </w:r>
    </w:p>
    <w:p>
      <w:pPr>
        <w:pStyle w:val="Heading2"/>
      </w:pPr>
      <w:r>
        <w:t>Regeste</w:t>
      </w:r>
    </w:p>
    <w:p>
      <w:r>
        <w:t>RI 15%. IMI: 10%. Opinioni specialistiche contrastanti su eziologia infortunistica o meno dei doloria coscia destra (interessata da infortunio). Perizia ad opera di un medico indipendente ex art. 44 LPGA. Ripetibili</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il riconoscimento da parte dell'CO 1 di una rendita d'invalidità del 15% e di un'IMI del 10% all'assicurato in relazione all'infortunio del 10 marzo 2014.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 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Vale qui comunque la pena di ricordare che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 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Successivamente il Tribunale federale ha ancora ribadito che, l’assicurazione per l’invalidità non è vincolata alla valutazione dell’invalidità dell’assicurazione contro gli infortuni (cfr. STF 9C_529/2010 del 24 gennaio 2011; DTF 133 V 549 consid. 6; STCA 32.2015.160 del 5 ottobre 2016, consid. 2.6, STCA 32.2016.90 del 10 aprile 2017, consid. 2.2 e STCA 35.2017.35 del 30 agosto 2017, consid. 2.3; STCA 32.2017.60 del 19 febbraio 2018, consid. 2.4; STCA 35.2017.109 del 13 giugno 2018, consid. 2.7.2; STCA 35.2017.111 del 20 giugno 2018, consid. 2.8.3). 2.7.   Dalle carte processuali emerge che, con decisione formale del 10 luglio 2017, l’assicurato è stato posto al beneficio di una rendita d’invalidità del 15% a contare dal 1° giugno 2017 mentre gli è stata rifiutata un'indennità per menomazione dell’integrità (IMI; doc. 237). A seguito dell’opposizione interposta il 14 settembre 2017 (e completata il 29 dicembre 2017) dalla lic. iur. RA 1 di __________, per conto dell’assicurato (doc. 248 e doc. 258), l'CO 1 ha raccolto gli apprezzamenti medici del 7 marzo 2018 del dr. med. __________, specialista FMH in chirurgia ortopedica e traumatologia dell'apparato locomotore (doc. 272 e 273) e, in data 6 aprile 2018, dopo aver negato una relazione causale naturale tra i disturbi accusati dall'assicurato alla coscia e al ginocchio destro, ha accolto parzialmente l'opposizione, confermando una rendita d’invalidità del 15% a far tempo dal 1° giugno 2017 e riconoscendo un'IMI del 10% per la sofferenza neurogena cronica del muscolo tibiale anteriore destro (doc. 274). Da parte sua, il ricorrente fa valere - fondandosi in particolare sulla certificazione del 12 dicembre 2017 del dr. med. __________, radiologo presso la casa di cura "__________" a __________ in provincia di __________ (Italia), con riferimento alla RMN coscia-RMN ginocchio destro (doc. 259), sul parere medico legale del 18 dicembre 2017 del dr. med. __________, medico chirurgo, specialista in medicina legale e delle assicurazioni, a __________ (doc. 260) e sull'ecografia muscolotendinea del 22 settembre 2017 (doc. 261), come pure sulla descrizione dell'infortunio risultante dal messaggio di posta elettronica del 3 maggio 2018 (doc. A6) - che, in considerazione di un apprezzamento della CO 1 che ignora in modo palese, nella concessione dell'IMI come pure nella valutazione dell'esigibilità lavorativa, a torto la problematica alla coscia destra e la conseguente instabilità del ginocchio destro, s'imporrebbe una rivalutazione da parte dell'amministrazione, eventualmente sulla base di un ulteriore accertamento medico specialistico presso la Clinica __________ di __________.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Vale qui altresì la pena di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2.9.   Dagli atti dell’incarto si evince che RI 1, a causa dell'infortunio del 10 marzo 2014, è stato degente nel servizio di chirurgia ortopedica e traumatologia dell'Ospedale __________ di __________ fino al 24 marzo 2014, sottoponendosi il 10 marzo 2014 alla " Riduzione aperta ed osteosintesi con posa di fissatore esterno Hoffmann II a livello di gamba destra " e il 17 marzo 2014 alla " Asportazione di fissatore esterno tipo Hoffmann II alla gamba destra e riduzione aperta e osteosintesi frattura complessa biossea gamba destra con placca tibiale " (cfr. doc. 2, 14, 15 e 16). L'ecografia delle parti molli del 17 aprile 2014, per sospetto ematoma in fase organizzativa, aveva messo in evidenza " diffuse ipercogenicità del tessuto sottocutaneo a livello ventro laterale della coscia destra, DD diffuso ematoma in fase organizzativa " mentre non " si rilevano raccolte di liquido. Non versamento articolare visualizzabile del recesso sovrapatellare " (doc. 18). A causa dei dolori accusati dopo l'infortunio all'arto inferiore destro, l'assicurato ha effettuato svariate indagini che sono state effettuate per mezzo di apparecchiature diagnostiche e di immagine radiologica come pure numerose visite mediche specialistiche (sia in Svizzera sia in Italia) rispettivamente si è sottoposto a parecchie sedute di fisioterapia. Il 16 ottobre 2015 RI 1 si è sottoposto ad un intervento di " Asportazione del materiale di osteosintesi tibia destra ",  ad opera del dr. med. __________, Primario del servizio di chirurgia dell'Ospedale __________ di __________ (doc. 127). A causa della persistenza dei dolori all'arto inferiore destro, in particolare a livello del ginocchio e della coscia, ove aveva pure sviluppato delle parestesie laterali, l'assicurato si è nuovamente sottoposto a svariate indagini che sono state effettuate per mezzo di apparecchiature diagnostiche e di immagine radiologica come pure numerose visite/valutazioni mediche, alcune delle quali specialistiche (segnatamente in ambito neurologico). In particolare, il 24 ottobre 2016 il medico fiduciario, dr. med. __________, specialista FMH in chirurgia ortopedica e traumatologia dell'apparato locomotore, ha negato una relazione causale naturale tra le parestesie laterali sviluppate dall'assicurato alla coscia destra e l'infortunio del 10 marzo 2014 (doc. 170). Al termine della visita medica di chiusura del 15 novembre 2016, il dr. med. __________, dopo aver accertato l'esistenza di una ipestesia alla coscia destra, ha consigliato " una visita neurologica per chiarire al situazione dell'ipestesia. In base al reperto neurologico si stabilirà il procedere " e dopo aver ritenuto lo stato di salute stabilizzato, ha stabilito l'esigibilità lavorativa dell'assicurato, ritenendo l'assicurato abile nella misura massima possibile (doc. 173). Il 14 marzo 2017 RI 1 è stato visitato dal dr. med. __________, specialista FMH in neurologia, che ha attestato quanto segue: " (…) dal punto di vista clinico il paziente descrive una ipo e disestesia sulla coscia laterale destra, nonché sulla gamba mediale destra fino alla caviglia mediale destro. Sensibilità profonda. conservata, nessun chiaro deficit di forza, riflessi bene evocabili e simmetrici in tutte le sedi. Vi è anche una lieve ipotrofia globale all'arto inferiore destro, maggiormente a livello del retto femorale che presenta anche una infossatura in sede centrale della grandezza di circa 5x5cm. All'esame EMG segni chiari di una sofferenza neurogena cronica del muscolo tibiale anteriore destro con esame EMG del muscolo vasto laterale e gemello laterale destri nella norma. All'esame ENG il nervo peroneo motorio destro presenta un’ampiezza molto bassa come anche il nervo safeno un ampiezza molto bassa del potenziale sensitivo con parametri ENG del nervo tibiale motorio destro e peroneo superficiale sensitivo destro nella norma. Ricordo che il Dr. med. __________ che aveva sottoposto il paziente ad esame ENG-EMG il 27.01.2017, aveva riscontrato le stesse anomalie. In pratica dal quadro clinico ed elettrofisiologico emerge una neuropatia del nervo peroneo destro, piuttosto netta senza può che essa sia associata ad un deficit di forza o chiaro deficit sensitivo, in pratica è asintomatica. Vi è poi una neuropatia del nervo safeno destro, compatibile con l'ipoestesia descritta dal paziente sulla gamba mediale destra e del piede mediale destro, a riguardo il paziente soggettivamente descriveva anche una iperestesia ai tocco, clinicamente però non riproducibile, clinicamente neanche segni di un'allodinia. Vi è poi un'ipoestesia sulla coscia laterale destra molto presumibilmente nell'ambito di una neuropatia del nervo femoro-cutaneo laterale destro, ricordo che il trauma principale il paziente l'ha avuto a livello della coscia laterale destra con ematoma vasto. Globalmente le neuropatie sono compatibili con il trauma avuto, a tre anni dal danno subito non mi aspetto più significativi cambiamenti di essi. E però difficile mettere in relazione la sintomatologia algica accusata dal paziente con le neuropatie su descritte, il paziente descrive soprattutto un dolore a livello del ginocchio con gonfiore locale, sintomatologia che appare indipendente dalle neuropatie. Infine da segnalare un'ipotrofia del retto femorale destro con la infossatura su descritta, a riguardo si tratta probabilmente di un danno post contusivo della massa muscolare, è difficile prevedere se con un trattamento fisioterapico mirato si possa migliorare questa situazione. In ogni caso non ho chiari argomenti di una neuropatia del nervo femorale alla base di questa problematica del retto femorale, ricordo che all'esame EMG del muscolo vasto laterale era nella norma, anche il riflesso rotuleo è ben evocabile e simmetrico." (doc. 199) L'ecografia muscolotendinea del 22 settembre 2017 ha messo in evidenza una " Alterazione fibrillare muscolare da riferire a possibili esiti cicatriziali estesi per circa 2 x 3.5 cm a livello di retto femorale al III medio " mentre non si rilevano " raccolte a livello delle regioni di coscia ds esplorabili " (doc. 261). Il 12 dicembre 2017 RI 1 si è sottoposto ad una RMN coscia e RMN ginocchio destro. Nel relativo referto il radiologo, dr. med. __________, ha attestato quanto segue: " (…) Coscia destra: l'indagine eseguita comparativamente al latro controlaterale evidenzia a destra una irregolarità del segnale in corrispondenza della porzione più mediale del muscolo vasto laterale al terzo medio della coscia con aspetto di sfumata iperintensità di segnale delle fibre muscolari disposte in adiacenza di un'immagine lineare di basso segnale nelle sequenze T1 e T2 pesate da riferire ad un'alterazione posttraumatica di data non recente secondaria ad una lesione parziale senza retrazione delle fibre muscolari del muscolo vasto laterale di destra. (…). Ginocchio destro: presenza di esiti chirurgici con posizionamento di mezzi di fissazione in esiti di frattura biossea della gamba trattata con mezzi di sintesi che risultano attualmente rimossi. Sono presenti esiti di ricostruzione del legamento crociato anteriore e di verosimile regolarizzazione del menisco mediale. Modesto versamento intraarticolare con ispessimento della sinovia. È presente un quadro di meniscopatia degenerativa del menisco mediale e del menisco laterale con fissurazione del menisco laterale a livello del corpo meniscale con rottura del menisco mediale a livello del corpo meniscale in menisco lasso. Conservata la continuità dei legamenti crociati e collaterali. Irregolarità della cartilagine articolare della rotula e dei condili femorali per condromalacia di III-IV grado senza evidenza di secondaria sofferenza dell'osso subcondrale. Alterazioni degenerative sovrapposte dell'articolazione femoro-tibiale e femoro-rotulea. Assenza di lesioni ossee focali sostitutive. CR: esiti di lesione parziale, senza retrazione di fibre, del muscolo vasto laterale della coscia destra. (…). Meniscopatia degenerativa del menisco laterale e del menisco mediale con rottura del menisco mediale in menisco lasso. Normoesiti di plastica del legamento crociato anteriore. Condropatia femoro-rotulea in discreta gonartrosi." (doc. 259) Il 18 dicembre 2017 il dr. med. __________, medico chirurgo, specialista in medicina legale e delle assicurazioni, a __________, consultato privatamente dall'assicurato, dopo averlo visitato personalmente, ha attestato quanto segue: " (…) Nell'evento traumatico del 10.03.2014 il Sig. RI 1 riportò la frattura complessa biossea della gamba destra trattata chirurgicamente. Dopo riabilitazione e ripresa della attività lavorativa , nel mese di febbraio 2017 fu licenziato per le difficoltà allo svolgimento della propria attività lavorativa di meccanico edile in Svizzera. Attualmente si riscontrano rilevanti deficit funzionali e ipotonotrofia muscolare di tutto l'arto inferiore di destra giustificati dall'esito fratturativo e dalla neuropatia del nervo peroneo destro, come riscontrato in una elettroterapia del 27.01.2017. Oltre al deficit funzionale ed articolare del ginocchio e delta caviglia di destra residua ipotonotrofia muscolare, ipoestesia alla coscia destra nell'ambito di una neuropatia del nervo femoro-cutaneo laterale destro in esito ad un trauma a livello della coscia laterale di destra con vasto ematoma e conseguente liponecrosi tuttora presente.  Alla luce di quanto sopraindicato, in considerazione della presenza di una limitazione di forza all'arto inferiore destro come è riscontrabile dalla presenza di una ipotonotrofia muscolare dell'arto, dalla limitazione della motricità per deficit articolare del ginocchio e della caviglia destra in soggetto con condropatia di grado medio post-traumatico, riscontriamo la netta compromissione alla prolungata deambulazione ed alla protratta stazione eretta. Tali affermazioni risultano, inoltre, sostenute da una recente risonanza magnetica nucleare del ginocchio destro che evidenzia gravi compromissioni legamentose, meniscali e muscolari oltre a condropatia in artrosi. T ale quadro menomativo determina, quindi, una compromissione della capacità lavorativa del soggetto in attività confacenti alle sue attitudini e da lui esigibili. Le menomazioni residuate all'arto inferiore destro, infatti, impediscono al Sig. RI 1 lo svolgimento di attività lavorative pesanti e da lui esigibili, in base alle sua capacità lavorativa ed alla sua formazione. (…)" (doc. 260) Interpellato dall'CO 1 in merito alla documentazione medica versata agli atti dall'assicurato, in data 6 febbraio 2018, il dr. med. __________, specialista FMH in chirurgia ortopedica e traumatologia dell'apparato locomotore, alla domanda se " Le problematiche alla coscia e al ginocchio destro sono in relazione causale almeno probabile con l'infortunio del 10.3.2014? " ha risposto " Coscia NO, gin SI ", puntualizzando quanto segue: " (…) L'assicurato ha avuto una frattura della tibia diafisaria senza coinvolgimento della articolazione femoro-tibiale ne tibio-talare. Si nota uno stato dopo plastica LCA quale può influire il decorso degenerativa o dell'articolazione femorotibiale. Non era stato menzionato un problema con il ginocchio dopo l'infortunio del 10.3.2014. La degenerazione femorotibiale med. e solo lieve e la lesione dei menischi lo stesso. Sono passati più di 3 anni dall'infort. Non vedo un importante peggioramento del gin. Con una condropatia di massimo 2-3 grado. Nessun edema o versamento presente. 2. Conferma la precedente esigibilità espressa dal Dr. __________ quale rispetta una diminuzione del carico per il gin. (…)" (doc. 264). In data 7 marzo 2018, il dr. med. __________ ha osservato quanto segue: " IMI sul danno biologico includendo la lesione della tibia e peroneo e la parziale lesione del nervo peroneo, 10% " (doc. 268). Nel proprio apprezzamento medico del 7 marzo 2018 il dr. med. __________, ha rilevato quanto segue: " (…)  L'amministrazione mi chiede se la problematica alla coscia e al ginocchio destro sia in relazione causale almeno probabile con l'infortunio del 10 marzo 2014. Si ricorda che nell'infortunio ha avuto unicamente un danno diretto alla tibia destra che ha causato la frattura della diafisi tibiale e al perone. La frattura non coinvolgeva l'articolazione del ginocchio destro né ha compromesso le strutture all'interno per quanto riguarda il legamento crociato anteriore e posteriore, legamento collaterale o i menischi. Nel decorso clinico e radiologico come anche nelle valutazioni presso tra l'altro il dr. med. __________ (per es. visita del 11.03.2015) viene descritta una mobilità della caviglia e del ginocchio buona e pressoché simmetrica al lato opposto. Buona la stabilità del ginocchio. Persistenza di atrofia a livello del quadricipite spiegabile a causa della mancanza di carico post-infortunio. Nel rapporto del mese di settembre 2015 del dr. med. __________ si descrive un ginocchio destro asciutto, senza versamento, con stabilità senza particolarità sia a livello laterale che sagittale. L'assicurato è già stato dichiarato abile nella misura del 50%. Il 17.03.2014 viene asportato il materiale di osteosintesi senza complicazione. Nella valutazione del 03.03.2016 del dr. med. __________ si descrive che l'assicurato ha ripreso il lavoro negli ultimi tempi nella misura del 100%. Essendo che ha sentito un dolore e sensazione di instabilità a livello del ginocchio destro come pure gonfiore, viene rivalutato. Si notava una atrofia del quadricipite a destra con una differenza della circonferenza a 15 cm sopra la rotula di 15 mm (47,5 a destra e 49 a sinistra). La mobilità del ginocchio è buona e simmetrica. Test di Lachman con percorso leggermente aumentato rispetto a sinistra ma con arresto duro. Il cassetto anteriore mostra una minima differenza rispetto al lato opposto. Segno di Apley negativo. La consultazione del 1 settembre 2016 presso il dr. med. __________ viene valutata sovrapponi-bile in confronto a quello del dr. med. __________. Viene valutata l'anca che mostra una mobilità bilateralmente piuttosto limitata in intra-rotazione, la flessione del ginocchio destro risulta inferiore al controlaterale di circa 15°. La stabilità del ginocchio è conservata. La caviglia risulta essere stabile e normalmente mobile. Viene valutata una discreta mancanza di coordinazione e in parte di forza. Nell'annuncio dell'infortunio come anche nel corso dell'anno 2014-15-16 non è stato mai rilevato un problema con l'anca né è stata valutata una lesione né un edema o un ematoma. Non è mai stato descritto un danno oggettivabile. (…). Per quanto riguarda la situazione del ginocchio destro, si può constatare che la situazione è paragonabile in confronto alla RM del 17 marzo 2016. Erano presenti piccole fissurazioni del menisco mediale come anche del corpo laterale che non cambiavano con la terapia particolare. Era già presente una condropatia di III grado femoro-patellare con edema osseo sottocondrale e intercondilare attualmente non più presente. Non vi erano significative alterazioni della cartilagine femoro-tibiale. Quindi si può constatare che l'infortunio non ha portato ad una lesione significativa al ginocchio destro. Leggera instabilità dopo plastica LCA che non è cambiata con l'infortunio ma è un problema preesistente ad un infortunio del 2011 (caso __________) che non influisce il decorso dell'infortunio del 10.03.2014 e non cambia né l'esigibilità, né la IMI. La neuropatia del nervo peroneo destro con probabilità preponderante pub essere legate all'infortunio del 10 marzo 2014. Lo stesso si ricorda che l'esame viene menzionato di non essere confrontato con un deficit di forza o chiari deficit sensitivi, in pratica l'assicurato è asintomatico. La ipoestesia descritta dall'assicurato sulla gamba mediale destra e del piede mediate destro, clinicamente non era riproducibile clinicamente neanche mostrava segni di una allodinia. Quindi la neuropatia non influisce il passo in quanto la muscolatura non mostra nessun deficit di forza e sensitivo. Siccome l'assicurato ha già ripreso l'attività lavorativa all'inizio al 50% e successivamente anche al 100% era possibile unicamente con una buona ripresa della muscolatura avendo una stabilità nella deambulazione. Riguardando la problematica dell'accusata ipoestesia sulla coscia laterale destra sono possibili neuropatie del nervo femoro-cutaneo laterale a destra che pub provocare un disturbo superficiale della sensibilità ma non influisce la motricità della muscolatura. Il radiologo nella sua valutazione ha sospettato in una immagine di basso segnale una lesione parziale senza retrazione delle fibre muscolari del muscolo vasto laterale di destra e ipotrofia del 1/3 prossimale del muscolo del retto femorale con retrazione, entrambe non di recente data. Ho visionato personalmente la RM e si trovano tutti i muscoli della coscia e del quadricipite presenti con forma e larghezza normali senza infiltrazione grassa che sarebbe presente caso di una rottura o distacco anche parziale. Si tratta quindi di una lesione solo possibile che non era mai presente clinicamente siccome nel decorso dal 3.2014 non è stato mai menzionato un problema alla muscolatura del femore bilaterale e non è mai stato descritto un trauma diretto o indiretto al femore prossimale bilaterale. Non è presente nessuna distalizzazione del muscolo. Gli esami clinici hanno sempre mostrato una buona funzionalità del femore bilaterale. Quindi si tratta di una descrizione dalla quale non si trova una conferma clinicamente in tutti gli esami clinici e radiologici. Questa ipotesi del radiologo non ha nessun influsso sulla valutazione dell'esigibilità né della IMI. Per quanto riguarda l'esigibilità del lavoro espressa dal dr. med. __________ il 15.11.2016 è già stato valutato un carico ridotto riguardando anche la posizione del ginocchio. La valutazione espressa significa una attività lavorativa leggera al massimo medio-pesante. Questa esigibilità si riferisce unicamente al danno infortunistico, quindi problemi extra-infortunistici riguardanti il problema del ginocchio destro non possono essere valutati a carico della CO 1. Valutando i rapporti del dr. med. __________ e __________ non vedo un argomento valido per cambiare l'esigibilità espressa in precedenza. Di conseguenza si nega un nesso causale riguardante la problematica della coscia sinistra come anche destra e la problematica preesistente dell'infortunio riguardante il ginocchio destro. (…)" (doc. 273) Nel proprio apprezzamento medico del 7 marzo 2018 il dr. med. __________, ha osservato quanto segue: " (…) Valutando la frattura pluriframmentaria della tibia come anche del perone si nota una buona situazione con osso guarito senza instabilità o residui. Per quanto attiene all'osso tibiale e peroneo, guarito bene ed è stabile, non persiste diritto ad IMI. Per quanto riguarda la sofferenza neurogena cronica del muscolo tibiale anteriore destro, che con probabilità preponderante può essere messa in relazione con l'infortunio del 10 marzo 2014, si può valutare secondo la tabella 2.2, dove per una lesione totale del nervo peroneo viene assegnato un 10%. In questo caso siamo confrontati solo con una lesione cronica parziale, per la quale, dopo 3 anni post-infortunio con probabilità preponderante non ci si può aspettare un recupero totale del nervo. Visto che nella lista non viene presa in considerazione una lesione parziale, con per es. un 5%, in questo caso riteniamo giustificato assegnare un 10%, valutando la problematica globale. (…)" (doc. 272) 2.10.   Chiamato a pronunciarsi, questo Tribunale non può, senza che prima vengano svolti ulteriori approfondimenti peritali specialistici, concordare con le conclusioni dell’amministrazione, dato che nel caso di specie, come appena riassunto al consid. 2.9, si è in presenza di opinioni specialistiche contrastanti a proposito dell’eziologia infortunistica - sostenuta dai medici specialistici consultati privatamente dall'assicurato - o meno  secondo il parere del dr. med. __________ - delle problematiche riguardanti la coscia destra dell'assicurato che, val qui la pena evidenziare, è stata interessata dall'infortunio in oggetto (cfr. l'ecografia delle parti molli del 17 aprile 2014: doc. doc. 18). Per quanto poi riguarda le problematiche relative il ginocchio destro dell'assicurato, la situazione si complica ulteriormente se si considera che è addirittura lo stesso medico fiduciario, innanzitutto, a ritenere il 6 febbraio 2018 che le problematiche al ginocchio destro sono in relazione causale almeno probabile con l'infortunio in questione ma che comunque può essere confermata l'esigibilità a suo tempo espressa dal medico fiduciario, dr. med. __________, al termine della visita medica di chiusura del 15 novembre 2016, in quanto rispettosa di una diminuzione del carico per il ginocchio (doc. 264) e, secondariamente, a fissare il 7 marzo 2018 un'" IMI sul danno biologico includendo la lesione della tibia e peroneo e la parziale lesione del nervo peroneo, 10% " (doc. 268). Nel successivo apprezzamento medico del 7 marzo 2018 il dr. med. __________, ha tuttavia negato una relazione causale almeno probabile tra la problematica al ginocchio destro e l'infortunio del 10 marzo 2014, confermando l'esigibilità posta dal medico __________, dr. med. __________, al termine della visita medico-__________ di chiusura del 15 novembre 2016, ove era già stato valutato un carico ridotto riguardando anche la posizione del ginocchio e puntualizzando che essa si riferiva unicamente al danno infortunistico e che i problemi extra-infortunistici riguardanti il ginocchio destro non potevano essere valutati a carico della CO 1. (doc. 273). Nel proprio apprezza-mento medico del 7 marzo 2018 il dr. med. __________, ha inoltre riconosciuto un'IMI del 10%, puntualizzando che per quanto l'osso tibiale e peroneo, guarito bene e stabile, non esisteva diritto ad un'IMI mentre per la sofferenza neurogena cronica del muscolo tibiale anteriore destro, che con probabilità preponderante poteva essere messa in relazione con l'infortunio del 10 marzo 2014, visto che secondo la tabella 2.2 per una lesione totale del nervo peroneo è assegnato un 10% e nella lista non è presa in considerazione una lesione parziale (com'è nel caso di specie), con per es. un 5%, ha ritenuto giustificato assegnare un 10% "valutando la problematica globale " (doc. 272). Alla luce di tali divergenti valutazioni medico-specialistiche, questo Tribunale non può, con la necessaria tranquillità, escludere che, come sostenuto dal ricorrente, i disturbi di cui soffre alla coscia destra ed al ginocchio destro, sono in nesso causale con l'evento traumatico del 10 marzo 2014 e devono pertanto essere presi in considerazione nella valutazione dell'esigibilità lavorativa e dell'IMI.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si veda pure la STF 8C_943/2010 del 9 novembre 2011 consid. 3.2). Questa soluzione si giustifica tanto più tenuto conto che, stante quanto precede, gli stessi pareri allestiti dal medico fiduciario sono contraddittori (cfr. doc. 264 e 268 vs. doc. 272 e 273). Pertanto, per le ragioni che precedono, questa Corte, ritiene che vi siano elementi sufficienti per sollevare quantomeno lievi dubbi circa la fondatezza delle valutazioni espresse il 7 marzo 2018 dal dr. med. __________ (cfr. doc. 272 e 273), poste alla base della decisione su opposizione impugnata (cfr. DTF 139 V 225 consid. 5.2 e DTF 135 V 465) e rendere im prescindibile la messa in atto, da parte dell’assicuratore LAINF, di un approfondimento peritale specialistico volto ad accertare se i disturbi di cui soffre l'assicurato al ginocchio destro ed alla coscia destra possano essere ritenuti, oppure no - e nell’affermativa, se del caso, fino a quando - in nesso causale probabile con l’infortunio del 10 marzo 2014 e, di conseguenza, se devono pertanto essere presi in considerazione nella valutazione dell'esigibilità lavorativa e dell'IMI. Trattandosi d’assicurati che hanno subito un danno infortunistico agli arti inferiori, il TCA ricorda di avere in passato di regola ammesso una completa capacità lavorativa (con pieno rendimento) in attività idonee. La fattispecie sub judice si differenzia dalle precedenti per il motivo che l'insorgente ha sviluppato pure delle problematiche neurologiche (neuropatie all'arto inferiore destro), circostanza che potrebbe giustificare una diversa soluzione, e, quindi, aspetto che merita appunto di essere approfondito mediante una perizia specialistica esterna. 2.11.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parere del proprio medico fiduciario (per un caso analogo, si veda la STF 8C_757/2014 del 16 gennaio 2015 consid. 3.2). P er le ragioni già esposte al considerando 2.9 e 2.10 , si giustifica pertanto l’annullamento della decisione su opposizione impugnata e il rinvio degli atti all’CO 1 per la messa in atto, previo aggiornamento degli atti AI, di una perizia ai sensi dell’art. 44 LPGA (cfr. STF 8C_370/2017 del 15 gennaio 2018; 8C_586/2017 del 20 dicembre 2017) . Sulla base delle relative risultanze peritali, l’assicuratore LAINF sarà poi chiamato a definire nuovamente il diritto alle prestazioni dell’assicurato, dal profilo materiale e temporale, a contare dal 1° giugno 2017 . 2.12.   Alla luce di quanto appena esposto (cfr. consid. 2.10 e 2.11), il TCA rinuncia anche all'assunzione di ulteriori prove.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