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35.2017.109 vom 13. Juni 2018</w:t>
      </w:r>
    </w:p>
    <w:p>
      <w:r>
        <w:t>TI Tribunale d'appello, 2018-06-13, IT</w:t>
      </w:r>
    </w:p>
    <w:p>
      <w:r>
        <w:rPr>
          <w:b/>
        </w:rPr>
        <w:t xml:space="preserve">Quelle: </w:t>
      </w:r>
      <w:r>
        <w:t>https://mcp.opencaselaw.ch/entscheid/ti_gerichte_35.2017.109</w:t>
      </w:r>
    </w:p>
    <w:p>
      <w:r>
        <w:t>FR: TI_GERICHTE 35.2017.109 du 13 juin 2018</w:t>
      </w:r>
    </w:p>
    <w:p>
      <w:r>
        <w:t>IT: TI_GERICHTE 35.2017.109 del 13 giugno 2018</w:t>
      </w:r>
    </w:p>
    <w:p>
      <w:pPr>
        <w:pStyle w:val="Heading2"/>
      </w:pPr>
      <w:r>
        <w:t>Erwägungen</w:t>
      </w:r>
    </w:p>
    <w:p>
      <w:r>
        <w:rPr>
          <w:b/>
        </w:rPr>
        <w:t>E. 3</w:t>
      </w:r>
    </w:p>
    <w:p>
      <w:r>
        <w:t>aprile 2009 consid. 2.3.).</w:t>
      </w:r>
    </w:p>
    <w:p>
      <w:r>
        <w:t>Globalmente, e tenuto conto di tutte le circostanze del caso concreto, il TCA ritiene che una decurtazione sociale del 10%, così come peraltro era stato stabilito anche dalla CO 1 nella decisione del 29 luglio 2016, sia adeguata e tengadebitamenteconto degli effetti legati al danno alla salute di cui è affetto l'assicurato.Da notare che l'Alta Corte nella già citata recentissima STF 8C_471/2017 del 16 aprile 2018 - riguardante l'assicurato (destrimano) che non riusciva più a flettere 3 dita della mano sinistra, in grado di svolgere a tempo pieno e con un rendimento completo attività leggere di sorveglianza o telesorveglianza - ha confermato la deduzione sociale del 10% (che era stata poi aumentata al 15% dalla Corte cantonale) operata dalla __________.Nulla muta a questo riguardo il fatto che, in ambito LAI, sia stata riconosciuta la deduzione sociale massima del 25%. In quella sede è stato infatti tenuto conto pure di affezioni extra-infortunistiche di cui soffre l'assicurato, che non sono di pertinenza dell'assicuratore resistente.Vale la pena infatti di ricordare che la nozione di invalidità in ambito AI coincide di massima con quella vigente in materia LAINF (e di assicurazione militare), motivo per cui la determinazione della stessa, anche se viene apprezzata indipendentemente dal singolo assicuratore sociale, addebitabile ad un medesimo danno alla salute, conduce in via generale ad un uguale tasso (DTF 127 V 135, 126 V 291, 119 V 470 consid. 2b con riferimenti). Il TFA ha quindi ribadito la funzione coordinatrice del concetto unitario dellinvalidità nei diversi settori delle assicurazioni sociali. Questo per evitare che, in presenza della medesima fattispecie, diversi assicuratori apprezzino in modo differente il grado dincapacità al guadagno (DTF 131 V 120).</w:t>
      </w:r>
    </w:p>
    <w:p>
      <w:r>
        <w:t>Ciononostante, il singolo assicuratore non è tenuto ad assumere automaticamente il grado dinvalidità fissato da un altro assicuratore senza predisporre i propri accertamenti, dallaltra parte esso non può determinare il tasso dellincapacità al guadagno totalmente indipendentemente da quanto già deciso da un altro assicuratore sociale, non essendo tuttavia escluse delle differenti valutazioni (DTF 127 V 135; 126 V 292, 119 V 471).</w:t>
      </w:r>
    </w:p>
    <w:p>
      <w:r>
        <w:t>In tal senso, in una sentenza del 26 luglio 2000, pubblicata in DTF 126 V 128ss (cfr. anche Pratique VSI 2001 pp. 79ss), lAlta Corte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(DTF 131 V 123).</w:t>
      </w:r>
    </w:p>
    <w:p>
      <w:r>
        <w:t>In una decisione U183/98 dell'8 luglio 1999, il TFA ha stabilito che l'assicuratore infortuni non deve scostarsi dalla valutazione dell'assicuratore AI, fintanto che quest'ultimo si fonda su un'istruzione approfondita, sia dal profilo medico che dal punto di vista professionale. Infine, gli organi dell'assicurazione invalidità non sono vincolati e devono scostarsi dalla valutazione dallassicuratore infortuni, allorquando, ad esempio, quest'ultimo abbia tralasciato di operare un raffronto dei redditi (AHI-Praxis 1998 p. 170).</w:t>
      </w:r>
    </w:p>
    <w:p>
      <w:r>
        <w:t>L'aspetto del coordinamento è in seguito stato relativizzato in successive sentenze nelle quali il Tribunale federale ha ritenuto non vincolante la valutazione dell'invalidità da parte dell'assicurazione infortuni o dell'assicurazione invalidità per l'altro assicuratore (DTF 131 V 362; VSI 2004 pag. 182 consid. 4.3 pag. 186 [I 564/02]; cfr. inoltre pure la sentenza U 148/06 del 28 agosto 2007, consid. 6, pubblicata in DTF 133 V 549).</w:t>
      </w:r>
    </w:p>
    <w:p>
      <w:r>
        <w:t>LAlta Corte ha infatti statuito che l'assicuratore infortuni non è legittimato ad opporsi a una decisione o a ricorrere contro una decisione su opposizione dell'Ufficio AI riguardante il diritto alla rendita in quanto tale o il grado d'invalidità, e la valutazione dell'invalidità dell'assicurazione per l'invalidità non esplica effetti vincolanti nei suoi confronti (DTF 131 V 367 consid. 2.2.).</w:t>
      </w:r>
    </w:p>
    <w:p>
      <w:r>
        <w:t>Il medesimo principio vale anche nei confronti dellUfficio AI con riferimento alla valutazione effettuata dallassicuratore infortuni (STF U 148/2006 del 28 agosto 2007, pubblicata in DTF 133 V 549).</w:t>
      </w:r>
    </w:p>
    <w:p>
      <w:r>
        <w:t>Successivamente il Tribunale federale ha ancora ribadito che, lassicurazione per linvaliditànon è vincolataalla valutazione dellinvalidità dellassicurazione contro gli infortuni (cfr. STF 9C_529/2010 del 24 gennaio 2011; DTF 133 V 549 consid. 6; STCA 32.2015.160 del 5 ottobre 2016, consid. 2.6, STCA 32.2016.90 del 10 aprile 2017, consid. 2.2 e STCA 35.2017.35 del 30 agosto 2017, consid. 2.3; STCA 32.2017.60 del 19 febbraio 2018, consid. 2.4).</w:t>
      </w:r>
    </w:p>
    <w:p>
      <w:r>
        <w:t>Il reddito "da invalido" difr.49'045.67(cfr. consid. 2.6.1),tenuto conto di una decurtazione sociale del 10%, ammonta dunque a fr. 44'141.11.</w:t>
      </w:r>
    </w:p>
    <w:p>
      <w:r>
        <w:rPr>
          <w:b/>
        </w:rPr>
        <w:t>E. 35</w:t>
      </w:r>
    </w:p>
    <w:p>
      <w:r>
        <w:t>consid. 4b). 2.3.5.   Nella concreta evenienza, questo Tribunale, chiamato a pronunciarsi su una questione di carattere medico, attentamente vagliato l’insieme della documentazione medica agli atti (cfr., in particolare, i doc. zm-2, 10.1, 10.2, 16, 16.3, 24, 25, 39, 41, 42, 45, 48, 60, 60.2 e 64), ritiene che il parere espresso dal dr. med. __________, medico fiduciario che vanta un’ampia esperienza in materia di medicina assicurativa e infortunistica, - dettagliato, approfondito e quindi rispecchiante i parametri giurisprudenziali sopra ricordati e, al quale, va dunque attribuita piena forza probante (cfr. consid. 2.3.4) - possa validamente costituire da base al giudizio che è ora chiamato a rendere, senza che si riveli necessario procedere ad ulteriori atti istruttori (in particolare, all'esperimento di una perizia medica, così come postulato dalla rappresentante del ricorrente nel gravame: cfr. doc. I, pag. 10). Del resto, la valutazione dello specialista della CO 1 non è stata smentita da certificati medico-specialistici neppure in sede ricorsuale. I rapporti medici dell'11 novembre 2016 e del 14 marzo 2017 del dr. med. __________ (specialista FMH in medicina interna; doc. L e N) e del 28 febbraio 2017 del dr. med. __________ (specialista FMH in chirurgia generale e traumatologia; doc. M) , non sono atti a sollevare dubbi circa la fedefacenza della valutazione sviluppata il 15 luglio 2016 dal dr. med. __________, specialista FMH in medicina interna e medico perito assicurativo certificato SIM e, pertanto, non appaiono suscettibili di sminuire il valore probatorio attribuito al parere del dr. med. __________. Del resto, la valutazione dell'esigibilità lavorativa espressa dallo specialista della CO 1 risulta plausibile anche alla luce dei precedenti giurisprudenziali riportati qui di seguito, riguardanti assicurati che accusavano limitazioni nell'utilizzo degli arti superiori. Ad esempio,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 In una sentenza 8C_260/2011 del 25 luglio 2011, il TF ha dichiarato in grado di svolgere a tempo pieno attività lavorative leggere non bimanuali, un assicurato che presentava una paralisi, da parziale a completa, della muscolatura della spalla e del braccio destro dominante. Ad un’analoga conclusione è giunta l’Alta Corte in un’altra sentenza 8C_311/2015 del 22 gennaio 2016, concernente un assicurato, il quale, per evitare di cadere mentre era intento a scaricare un camion, si era attaccato con il braccio destro alla sponda dello stesso, avvertendo immediatamente forti dolori all’arto superiore in questione. In una sentenza 35.2013.74 dell’8 settembre 2014, il TCA ha confermato la decisione con la quale un falegname, che ha subìto l’amputazione dell’avambraccio destro (dominante) nell’utilizzare una sega circolare, è stato ritenuto totalmente abile in attività leggere dal profilo del sollevamento/trasporto di pesi e della manipolazione di attrezzi (anche di precisione), che non richiedono l’utilizzo di entrambi gli arti superiori. Vedi, infine, anche la sentenza di questa Corte 35.2014.57 del 4 maggio 2015, confermata con STF 8C_396/2015 del 17 settembre 2015, nella quale, nonostante l’infortunio alla spalla sinistra, un assicurato è stato ritenuto inabile in maniera praticamente completa nel lavoro di smontaggio delle carcasse per il recupero dei pezzi di ricambio, ma in grado di svolgere, a tempo pieno, un’attività lavorativa leggera. In una sentenza 35.2016.43 del 22 settembre 2016 questo Tribunale ha ritenuto accertato che, nonostante il danno alla salute infortunistico, l'assicurato (di professione "tassametrista-impiegato-operaio", che - mentre usciva dalla doccia al proprio domicilio - era caduto, riportando un trauma distorsivo alla spalla destra con lesione transumorale della cuffia rotatoria a livello di sovraspinato e nella porzione craniale del sottoscapolare e, successivamente - mentre andava a prendere l'automobile al proprio domicilio - è scivolato sul ghiaccio, cadendo in avanti con ricezione su entrambi i polsi e dolori di contraccolpo ad entrambe le spalle e riportando una re-rerottura della cuffia dei rotatori della spalla sinistra e una rottura della cuffia dei rotatori della spalla destra) era in grado di svolgere a tempo pieno e con un rendimento completo, un’attività lavorativa compatibile con le limitazioni derivanti dal danno alla salute infortunistico subito alle spalle. In una sentenza 35.2015.131 del 21 novembre 2016 questo Tribunale ha ritenuto accertato che, nonostante il danno alla salute infortunistico, l'assicurato (di professione "autista" con qualifica di "impiegato-operaio", che - mentre stava caricando il camion - era caduto dalla rampa di carico, riportando una frattura del capitello radiale sinistro tipo Mason II e una frattura composta dello spigolo esterno del processo coronoideo dell'ulna) era in grado di svolgere a tempo pieno e con un rendimento completo, un’attività lavorativa compatibile con le limitazioni derivanti dal danno alla salute infortunistico subito al gomito sinistro (adominante). In una sentenza 35.2016.89 del 13 febbraio 2017 questo Tribunale ha ritenuto accertato che, nonostante il danno alla salute infortunistico, l'assicurato (di professione muratore con qualifica "quadro medio", che - mentre stava segando un pannello d'armatura con la sega circolare elettrica in un cantiere, alle ore 18.00 - si era procurato un taglio profondo all'anulare destro e che a causa della persistenza d'importanti disturbi funzionali e dolori in parte neuropatici si era sottoposto ad un intervento di amputazione trans-P2 del IV dito a destra) era in grado di svolgere a tempo pieno e con un rendimento completo, un’attività lavorativa compatibile con le limitazioni derivanti dal danno alla salute infortunistico alla mano destra (dominante), e, quindi, un lavoro leggero dal profilo del sollevamento/trasporto di pesi e della manipolazione di attrezzi (anche di precisione) che non richiede un'ottima presa della mano destra e sinistra nel contempo rispettivamente un'ottima agilità di ambedue le mani contemporaneamente. Il TCA segnala pure che l'Alta Corte nella recentissima STF 8C_471/2017 del 16 aprile 2018 ha confermato la propria giurisprudenza, dichiarando un assicurato (destrimano) che non riusciva più a flettere 3 dita della mano sinistra, in grado di svolgere a tempo pieno e con un rendimento completo attività leggere di sorveglianza o telesorveglianza. Si può, quindi, senz'altro ipotizzare - senza far riferimento alla difficoltà concreta di reperimento di posti di lavoro dovuta all’eccedenza della domanda, difficoltà che viene assicurata dall’assicurazione contro la disoccupazione e non dall’assicura-zione contro l’invalidità (cfr. DTF 110 V 276 consid. 4c; RCC 1991 p. 332 consid. 3b; P. Omlin, Die Invalidität in der obligatorischen Unfallversicherung, Friborgo 1995, p. 83) - che il ricorrente sia in grado di mettere a frutto la sua residua capacità lavorativa in attività professionali più leggere da un profilo dell'impegno fisico rispetto a quella originariamente esercitata (di aiuto-giardiniere). In una sentenza 8C_971/2008 del 23 marzo 2009, l’Alta Corte ha ribadito che anche per gli assicurati limitati nell’utilizzo della mano dominante , esiste un mercato del lavoro sufficientemente ampio: " Wie die Rechtsprechung wiederholt bestätigt hat, gibt es auf einem ausgeglichenen Arbeitsmarkt genügend realistische Betätigungsmöglichkeiten für Personen, welche funktionell als Einarmige zu betrachten sind und überdies nur noch leichte Arbeit verrichten können. Längst nicht alle im Arbeitsprozess im weitesten Sinne notwendigen Aufgaben und Funktionen im Rahmen der Überwachung und Prüfung werden durch Computer und automatische Maschinen ausgeführt. Abgesehen davon müssen solche Geräte auch bedient und ihr Einsatz ebenfalls überwacht und kontrolliert werden. Die Gerichtspraxis ist bisher regelmässig bei Versicherten, welche ihre dominante Hand gesundheitlich bedingt nur sehr eingeschränkt als unbelastete Zudienhand einsetzen können, von einem hinreichend grossen Arbeitsmarkt mit realistischen Betätigungsmöglichkeiten ausgegangen (Urteil 9C_418/2008 vom 17. September 2008, E. 3.2.2)." (il corsivo è della redattrice)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È peraltro utile segnalare che, secondo la giurisprudenza, se è vero che vanno indicate possibilità di lavoro concrete, all'amministrazione rispettivamente al giudice non vanno poste esigenze eccessive.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Pratique VSI 1998 p. 296 consid. 3b; STFA U 329/01 del 25 febbraio 2003, consid. 4.7). D'altra parte se è vero che il mercato del lavoro accessibile agli assicurati esercitanti, prima di divenire invalidi, un’attività manuale è in generale limitato a dei lavori di manodopera o ad altre attività fisiche (cfr. RCC 1989, p. 331 consid. 4a)), è altrettanto vero che nell'industria e nell'artigianato le attività fisicamente pesanti vengono eseguite sempre più spesso tramite macchinari, motivo per cui aumentano le attività di controllo e sorveglianza (cfr. SVR 2002 UV 15, p. 49 consid. 3b; RCC 1991, p. 332 consid. 3b, STFA del 20 aprile 2004 nella causa K., U 871/02, consid. 3). Anche in questo ambito, vi sono aperte delle opportunità di lavoro per lavoratori ausiliari, così come è il caso per il settore delle prestazioni di servizio.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è in grado di svolgere, a tempo pieno e con un rendimento completo, un'attività lavorativa compatibile con le limitazioni derivanti dal danno alla salute infortunistico all'arto destro (dominante). 2.4. Si tratta ora di valutare le conseguenze economiche del danno alla salute infortunistico.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sono quindi determinanti i dati del 2016 (data di stabilizzazione dello stato di salute infortunistico dell'assi-curato: 8 luglio 2016; cfr. doc. zm-60.1 e zm-63). 2.5.   Per quanto concerne il reddito da valido, s econdo l’assicuratore infortuni resistente, senza il danno infortunistico, RI 1 , nel 2016 , avrebbe realizzato un guadagno annuo lordo di fr.  45'500.-, fissato sulla base dei dati forniti direttamente dall'ex datore di lavoro (doc. z-81). La patrocinatrice del ricorrente - dopo aver asserito che era in corso una vertenza civile, motivo per il quale le dichiarazioni dell'ex datore di lavoro erano tendenziose e di parte, volte a diminuire il più possibile le prospettive salariali future del suo cliente per non rischiare di dovere pagare un risarcimento elevato - ha chiesto per il raffronto dei redditi venga utilizzato, per il 2016, l'importo di fr. 55'276.-, ovvero il salario di un aiuto giardiniere non formato nel Cantone Ticino, fissato in base alla statistica presa dal sito __________ e al CCL dei giardinieri nel Cantone Ticino (doc. I). Giova qui ricordare che o 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L’importo utilizzato dall'amministrazione desunto dai dati forniti direttamente dall'ex datore di lavoro (doc. z-81), può essere fatto proprio da questa Corte. Tanto più che, per un verso, la rappresentante della ricorrente, per il tramite delle proprie generiche asserzioni, non ha reso verosimile che le indicazioni dell'ex datore di lavoro non sono attendibili e, per altro verso, dall'estratto CI risulta che negli anni immediatamente precedenti l'infortunio l'assicurato ha avuto dei redditi annui lordi piuttosto modesti o addirittura nulli (nel 2011 fr. 32'244.00; nel 2012 nessun reddito; nel 2013 fr. 33'066.00). Stante quanto precede, i l reddito "da valido" del ricorrente, nel 2016, ammonta a fr. 45'500.- . 2.6.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 3.3. 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32.2007.165 del 7 aprile 2008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2.6.1. La CO 1 ha quantificato il guadagno senza infortunio sulla base delle statistiche in fr. 67'185.85 stabiliti sulla base della TA 1 2014 , attività semplici e ripetitive, livello di qualifica 1, totale, uomini, riportato sulle 41.7 ore e aggiornato al 2016. L’amministrazione ha poi successivamente operato una decurtazione del 27% a titolo di GAP salariale, senza alcuna decurtazione a titolo di deduzione sociale, giungendo così all’importo di fr. 49'045.67 (doc. z-97). La patrocinatrice del ricorrente rileva che, partendo da un reddito da valido di fr. 55'276.- ed effettuando il parallelismo con il salario statistico nella medesima professione di fr. 67'185.85, la diminuzione per la determinazione del salario da invalido che bisogna effettuare è pari al 13%. La base di calcolo per il salario "da invalido" del suo cliente è quindi di fr. 58'451.70. Utilizzando i dati forniti dalla tabella RSS 2014 TA 1 , l’assicurato, svolgendo nel 2014 una professione che presuppone qualifiche inferiori (livello di qualifica 1) nel settore privato svizzero (a proposito della rilevanza delle condizioni salariali nel settore privato, cfr. RAMI 2001 U 439, p. 347ss. e SVR 2002 UV 15, p. 47ss.), avrebbe potuto realizzare, in media, un salario mensile lordo pari a fr. 5'312.-. Riportando questo dato su 41.7 ore , esso ammonta a fr. 5'537.76 mensili oppure a fr. 66'453.12 per l'intero anno (fr. 5'537.76 x 12). Dopo adeguamento all'indice dei salari nominali, la CO 1 ha ottenuto, per il 2016, un reddito annuo di fr. 67'185.85. Considerato che l'assicurato, quale aiuto giardiniere, avrebbe realizzato nel 2016 un reddito annuo di fr. 45'500.- per un'occupazione a tempo pieno che si situava sotto la media dei salari per un'attività equivalente, cioè fr. 67'185.85, la CO 1 ha ridotto il reddito statistico da invalido (fr. 67'185.85) del 27%, percentuale corrispondente al gap salariale (per la parte percentuale che supera il 5%) che è stato pertanto fissato in fr. 49'045.67. Il dato stabilito dalla CO 1 risulta favorevole all'assicurato. Per quanto riguarda la questione del gap salariale, va infatti rilevato che, in una sentenza 8C_141/2016 e 8C_142/2016 del 17 maggio 2016 consid. 5.2.2.3, il TF ha stabilito che non erano dati i presupposti per aumentare il reddito da valido, allorquando quest’ultimo è superiore al salario usuale del settore (in quella fattispecie, quello dell’edilizia), determinato in base al salario minimo d’assunzione previsto da un contratto collettivo di lavoro (in questo senso, si vedano pure la STF 8C_537/2016 dell’11 aprile 2017 consid. 6, in cui la Corte federale ha precisato che questa giurisprudenza è applicabile, mutatis mutandis , ad altri settori nei quali è stato concluso un contratto nazionale o un contratto collettivo di lavoro, e la STF 8C_643/2016 del 25 aprile 2017 consid. 4.3; STCA 35.2017.37 del 23 novembre 2017, consid. 2.11). Stante quanto precede, i l reddito "da invalido" del ricorrente, nel 2016, ammonta a fr. 49'045.67 . 2.7.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2.7.1.   Nel caso di specie la CO 1 nella decisione aveva riconosciuto una deduzione sociale del 10% per tener conto delle limitazioni addebitabili al danno alla salute mentre nella decisione impugnata non ha applicato alcuna decurtazione a titolo sociale. Dal canto suo, la legale dell'assicurato ritiene invece che la CO 1 avrebbe dovuto applicare una deduzione sociale di almeno il 40% per tenere debitamente conto delle seguenti circostanze: a) età; b) i posti di lavoro nei quali il suo cliente potrebbe essere impiegato sono oggettivamente inferiori a quelli di svariati altri stranieri (a causa: nazionalità e permesso di lavoro, carente formazione con scarse capacità linguistiche italiane, scarsa esperienza avendo cambiato svariati lavori, mancata integrazione sociale nella realtà ticinese) e c) dagli ultimi controlli medici risulta che il suo assistito non è più in grado di svolgere attività della vita quotidiana (es. lavarsi, cucinare, fare la spesa, ecc.), ma a causa delle limitazioni e dei dolori al polso anche la sua capacità lavorativa residua è fortemente diminuita; i dolori non sono presenti unicamente quando l'assicurato muove il polso, ma è sufficiente che si eserciti una qualsiasi pressione sul braccio e la mano, anche molto leggera, per obbligarlo a sospendere qualsiasi attività. 2.7.2.   Questo Tribunale rileva innanzitutto che con la STF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Val qui la pena di ribadire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 3; Meyer Ulrich/Reichmuth Marco, in: Stauffer Hans-Ulrich/Cardinaux Basile, Bundesgesetz über die Invalidenversicherung (IVG), Commentario, 3 Ed., Zurigo 2014, ad art. 28a n. 100 e segg.). Vale comunque la pena di puntualizzare che il Tribunale federale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Nella STF 8C_482/2016 del 15 settembre 2016 pubblicata in SVR 2017 IV Nr. 17 l’Alta Corte ha ribadito che in caso d’applicazione del livello di qualifiche 4 della RSS 2010 sono già considerate le carenti conoscenze linguistiche. Trattandosi di lavori ausiliari il fattore età non gioca imperativamente un effetto di riduzione sui salari (cfr. STF 8C_482/2016 del 15 settembre 2016, consid. 5.4.2). Nella STF 9 C_359/2014 del 5 settembre 2014 il TF ha ribadito che allorquando vi è una capacità lavorativa a tempo pieno ma con una flessione del rendimento, quest’ultima viene presa in considerazione nella fissazione della capacità lavorativa e non vi è motivo di effettuare un ulteriore riduzione per la stessa ragione: “(…)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 (STF 9C_359/2014 del 5 settembre 2014 consid. 5.4). L’Alta Corte si è confermata in questa giurisprudenza anche nelle STF 9C_635/2016 del 14 dicembre 2016 consid. 4.3 e 9C_603/2015 del 25 aprile 2016 consid. 8.1. Globalmente, e tenuto conto di tutte le circostanze del caso concreto, il TCA ritiene che una decurtazione sociale del 10%, così come peraltro era stato stabilito anche dalla CO 1 nella decisione del 29 luglio 2016, sia adeguata e tenga debitamente conto degli effetti legati al danno alla salute di cui è affetto l'assicurato. Da notare che l'Alta Corte nella già citata recentissima STF 8C_471/2017 del 16 aprile 2018 - riguardante l'assicurato (destrimano) che non riusciva più a flettere 3 dita della mano sinistra, in grado di svolgere a tempo pieno e con un rendimento completo attività leggere di sorveglianza o telesorveglianza - ha confermato la deduzione sociale del 10% (che era stata poi aumentata al 15% dalla Corte cantonale) operata dalla __________. Nulla muta a questo riguardo il fatto che, in ambito LAI, sia stata riconosciuta la deduzione sociale massima del 25%. In quella sede è stato infatti tenuto conto pure di affezioni extra-infortunistiche di cui soffre l'assicurato, che non sono di pertinenza dell'assicuratore resistente. Vale la pena infatti di ricordare che la nozione di invalidità in ambito AI coincide di massima con quella vigente in materia LAINF (e di assicurazione militare), motivo per cui la determinazione della stessa, anche se viene apprezzata indipendentemente dal singolo assicuratore sociale, addebitabile ad un medesimo danno alla salute, conduce in via generale ad un uguale tasso (DTF 127 V 135, 126 V 291, 119 V 470 consid. 2b con riferimenti). Il TFA ha quindi ribadito la funzione coordinatrice del concetto unitario dell’invalidità nei diversi settori delle assicurazioni sociali. Questo per evitare che, in presenza della medesima fattispecie, diversi assicuratori apprezzino in modo differente il grado d’incapacità al guadagno (DTF 131 V 120). Ciononostante, il singolo assicuratore non è tenuto ad assumere automaticamente il grado d’invalidità fissato da un altro assicuratore senza predisporre i propri accertamenti, dall’altra parte esso non può determinare il tasso dell’incapacità al guadagno totalmente indipendentemente da quanto già deciso da un altro assicuratore sociale, non essendo tuttavia escluse delle differenti valutazioni (DTF 127 V 135; 126 V 292, 119 V 471). In tal senso, in una sentenza del 26 luglio 2000, pubblicata in DTF 126 V 128ss (cfr. anche Pratique VSI 2001 pp. 79ss), l’Alta Corte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(DTF 131 V 123). In una decisione U183/98 dell'8 luglio 1999, il TFA ha stabilito che l'assicuratore infortuni non deve scostarsi dalla valutazione dell'assicuratore AI, fintanto che quest'ultimo si fonda su un'istruzione approfondita, sia dal profilo medico che dal punto di vista professionale. Infine, gli organi dell'assicurazione invalidità non sono vincolati e devono scostarsi dalla valutazione dall’assicuratore infortuni, allorquando, ad esempio, quest'ultimo abbia tralasciato di operare un raffronto dei redditi (AHI-Praxis 1998 p. 170). L'aspetto del coordinamento è in seguito stato relativizzato in successive sentenze nelle quali il Tribunale federale ha ritenuto non vincolante la valutazione dell'invalidità da parte dell'assicurazione infortuni o dell'assicurazione invalidità per l'altro assicuratore (DTF 131 V 362; VSI 2004 pag. 182 consid. 4.3 pag. 186 [I 564/02]; cfr. inoltre pure la sentenza U 148/06 del 28 agosto 2007, consid. 6, pubblicata in DTF 133 V 549). L’Alta Corte ha infatti statuito che l'assicuratore infortuni non è legittimato ad opporsi a una decisione o a ricorrere contro una decisione su opposizione dell'Ufficio AI riguardante il diritto alla rendita in quanto tale o il grado d'invalidità, e la valutazione dell'invalidità dell'assicurazione per l'invalidità non esplica effetti vincolanti nei suoi confronti (DTF 131 V 367 consid. 2.2.). Il medesimo principio vale anche nei confronti dell’Ufficio AI con riferimento alla valutazione effettuata dall’assicuratore infortuni (STF U 148/2006 del 28 agosto 2007, pubblicata in DTF 133 V 549). Successivamente il Tribunale federale ha ancora ribadito che, l’assicurazione per l’invalidità non è vincolata alla valutazione dell’invalidità dell’assicurazione contro gli infortuni (cfr. STF 9C_529/2010 del 24 gennaio 2011; DTF 133 V 549 consid. 6; STCA 32.2015.160 del 5 ottobre 2016, consid. 2.6, STCA 32.2016.90 del 10 aprile 2017, consid. 2.2 e STCA 35.2017.35 del 30 agosto 2017, consid. 2.3; STCA 32.2017.60 del 19 febbraio 2018, consid. 2.4). Il reddito "da invalido" di fr. 49'045.67 (cfr. consid. 2.6.1), tenuto conto di una decurtazione sociale del 10%, ammonta dunque a fr. 44'141.11. 2.8.   Confrontando ora il reddito "da invalido" di fr. 44'141.11 (cfr. consid. 2.7.2) con il relativo reddito "da valido" di fr. 45'500.-  (cfr. consid. 2.5), si ottiene un grado d’invalidità del 2,98% ([45'500 - 44'141.11] x 100 : 45'500) arrotondato al 3% secondo la giurisprudenza di cui alla DTF 130 V 121. È dunque a ragione che la CO 1 non ha riconosciuto il diritto ad una rendita non raggiungendo, in ogni caso, il grado d’invalidità la soglia pensionabile del 10%. La decisione della CO 1 che nega il diritto ad una rendita d’invalidità va di conseguenza tutelata. Da notare che se, per pura ipotesi di lavoro, si prendessero in considerazione i redditi da valido (fr. 55'276.-)  e da invalido ( fr. 58'451.70) indicati dalla patrocinatrice dell'assicurato, quest'ultimo non ne trarrebbe alcun beneficio. Confrontando infatti il reddito "da invalido" di fr. 52'606.53 (ovvero fr. 58'451.70 , tenuto conto di una decurtazione sociale del 10%) con il relativo reddito "da valido" di fr. 55'276.-, si otterrebbe un grado d’invalidità del 4,8% ([55'276 - 52'606.53] x 100 : 55'276) arrotondato al 5% secondo la giurisprudenza di cui alla DTF 130 V 121. 2.9. Diritto a un'indennità per menomazione all’integrità? 2.9.1.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2.9.2.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da la loi sur l'assurance-accidents, Losanna 1992, p. 121). 2.9.3.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w:t>
      </w:r>
    </w:p>
    <w:p>
      <w:r>
        <w:rPr>
          <w:b/>
        </w:rPr>
        <w:t>E. 36</w:t>
      </w:r>
    </w:p>
    <w:p>
      <w:r>
        <w:t>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2.9.4.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2.9.5.   Nel caso di specie, dopo aver sentito il parere del 15 luglio 2016 del medico fiduciario dr. med. __________, specialista FMH in medicina interna e medico perito assicurativo certificato SIM, che ha visitato personalmente l'assicurato in data 8 luglio 2016, giusta il quale " Unicamente per i soli postumi infortunistici, già considerando gli eventuali peggioramenti futuri e secondo pubblicazione medica SUVA, per i postumi dell'infortunio del 27.11.0214 interessante il braccio destro: 10% per paralisi del nervo radiale distale (del gomito) tabella 1.2 e 10% per artrosi del polso, forma moderata tabella 5.2 " (doc. zm-63, pag. 8), la CO 1 ha riconosciuto all'assicurato, con la decisione del 29 luglio 2016 (doc. I), confermata con la decisione su opposizione del 30 agosto 2017 (doc. z-97), un'indennità per menomazione dell'integrità fisica del 20% corrispondente a fr. 25'200.- per il danno permanente all'arto superiore destro. La legale dell'assicurato contesta l'IMI del 20% stabilita dalla CO 1 e chiede - in maniera invero alquanto succinta e generica - il riconoscimento di un'IMI del 25% almeno, ovvero fr. 31'500.- almeno, tenuto conto del blocco alla mano in estensione con perdita della pronazione e supinazione. Il TCA osserva che non ha motivo di scostarsi da quanto deciso dalla CO 1.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 Die Integritätsentschädigung nach Art. 24 und 25 des Bundesgesetzes über die Unfallversicherung, Tesi Friborgo 1998, p. 40s.), questo Tribunale ritiene di poter validamente fondare il proprio giudizio sulla valutazione enunciata il 15 luglio 2016 dal dr. med. Piero Andreoli, medico fiduciario che ha personalmente visitato l'assicurato e che vanta un’ampia esperienza in materia di medicina assicurativa e infortunistica. Tanto più che neppure la patrocinatrice dell’assicurato è stata in grado di evidenziare motivi atti ad imporre al TCA di scostarsi dall’apprezzamento espresso dal medico di fiducia dell’assicuratore resistente. D'altra parte l a valutazione dello specialista della CO 1 non è stata smentita da certificati medico-specialistici neppure in sede ricorsuale ed il parere della rappresentante legale dell'assicurato ha il valore di una semplice dichiarazione di parte e non può quindi essere condivisa dal TCA. In conclusione, la decisione su opposizione impugnata merita tutela anche nella misura in cui all’insorgente è stata riconosciuta un'IMI complessiva del 20% per il danno permanente all'arto superiore destro (segnatamente al braccio). 2.10.   Sulla scorta delle considerazioni che precedono il gravame deve dunque essere respinto e la decisione su opposizione avversata confermata. 2.11.   L’assicurato chiede di essere posto al beneficio dell’assistenza giudiziaria con il gratuito patrocinio (doc. I, pag. 10).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Va rilevato che, alla luce della giurisprudenza pubblicata sia nella Raccolta ufficiale che nel sito web della Confederazione, rispettivamente in quello del Cantone Ticino (riportata in sentenza), doveva apparire chiaro che il rischio di perdere il processo era palesemente maggiore rispetto alle prospettive di un successo, ragione per la quale il requisito della probabilità di esito favorevole va giudicato inadempiuto. In queste condizioni, non essendo adempiuto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