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35.2017.103 vom 22. August 2018</w:t>
      </w:r>
    </w:p>
    <w:p>
      <w:r>
        <w:t>TI Tribunale d'appello, 2018-08-22, IT</w:t>
      </w:r>
    </w:p>
    <w:p>
      <w:r>
        <w:rPr>
          <w:b/>
        </w:rPr>
        <w:t xml:space="preserve">Quelle: </w:t>
      </w:r>
      <w:r>
        <w:t>https://mcp.opencaselaw.ch/entscheid/ti_gerichte_35.2017.103</w:t>
      </w:r>
    </w:p>
    <w:p>
      <w:r>
        <w:t>FR: TI_GERICHTE 35.2017.103 du 22 août 2018</w:t>
      </w:r>
    </w:p>
    <w:p>
      <w:r>
        <w:t>IT: TI_GERICHTE 35.2017.103 del 22 agosto 2018</w:t>
      </w:r>
    </w:p>
    <w:p>
      <w:pPr>
        <w:pStyle w:val="Heading2"/>
      </w:pPr>
      <w:r>
        <w:t>Regeste</w:t>
      </w:r>
    </w:p>
    <w:p>
      <w:r>
        <w:t>Incidente con ciclomotore. Evento di grado medio in senso stretto (almeno 3 criteri). Disturbi neuropatici e sintomatologia psicogena: NO causalità adeguata.</w:t>
      </w:r>
    </w:p>
    <w:p>
      <w:pPr>
        <w:pStyle w:val="Heading2"/>
      </w:pPr>
      <w:r>
        <w:t>Erwägungen</w:t>
      </w:r>
    </w:p>
    <w:p>
      <w:r>
        <w:rPr>
          <w:b/>
        </w:rPr>
        <w:t>E. 27</w:t>
      </w:r>
    </w:p>
    <w:p>
      <w:r>
        <w:t>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dell'8 settembre 2016, consid. 2.5 in fine ). 2.2.5.   Chiamato a pronunciarsi nel caso di specie, il TCA constata che, l'assicurato il 29 ottobre 2016 è stato sottoposto a svariati accertamenti (TAC politrauma, Rx polso sx, Rx ginocchio sx) che non hanno mostrato fratture (doc. 9). La MRI del polso sx del 4 novembre 2016 è risultata nei limiti della norma (doc. 13). La MRI del ginocchio sx eseguita il 3 novembre 2016 non ha evidenziato lesioni traumatiche e assenza di aree contusive ossee (doc. 14). Il 22 novembre 2016 il dr. med. __________ del __________, con riferimento alla valutazione enurologica in PS del 18 novembre 2016, ha confermato " la presenza più che altro di sintomi assecifici inquadrabili nel contesto di una s. post-comotiva ricordando che, molto probabilmente, il trauma cranico (semplice) subito dal paziente è risultato alquanto violento (velocità, dinamica dell'incidente…). Sembrerebbe giocare a sfavore in questo periodo l'aspetto psicosociale. Su cambio delle condizioni generali da escludere una complicanza tardiva del trauma cranico con un "imaging" (ematoma sottodurale). (…). Al momento della visita non segni focali. (…). " (doc. XXX-1). Il</w:t>
      </w:r>
    </w:p>
    <w:p>
      <w:r>
        <w:rPr>
          <w:b/>
        </w:rPr>
        <w:t>E. 29</w:t>
      </w:r>
    </w:p>
    <w:p>
      <w:r>
        <w:t>novembre 2016 l'assicurato è stato visitato dal dr. med. __________, specialista FMH in neurologia, che ha rilevato che il paziente descriveva dei sintomi difficilmente spiegabili su base organica a livello facciale e di arto inferiore sx (doc. 25). La RM della colonna cervicale del 30 novembre 2016 non aveva evidenziato lesioni post-traumatiche recenti, il canale vertebrale era ampio, non vi erano conflitti radicolari e non vi erano effetti compressivi midollari (doc. 26). Il 7 dicembre 2016 il dr. med. __________ ha inviato al dr. med. __________, specialista FMH in ortopedia, la precitata MRI cervicale puntualizzando che l'esame era risultato del tutto nella norma e non trovava un'apparente causa neurologica dei sintomi accusati dal paziente (doc. 28). Il 5 dicembre 2016 il dr. med. __________ ha informato l'assicurato che i distretti contusi non avevano problematiche particolari se non uno stato antalgico infiammatorio, motivo per il quale avrebbe dovuto proseguire il percorso riabilitativo; l'ha mantenuto inabile al lavoro fino al 9 gennaio 2017 al fine di potergli permettere di eseguire la riabilitazione e di completarla; da ultimo, ha ritenuto che per le problematiche puramente ortopediche non sarebbe stato necessario proseguire con ulteriori indagini o trattamenti terapeutici (doc. 33). Il 12 dicembre 2016 il dr. med. __________, specialista FMH in medicina interna, ha inviato l'assicurato nuovamente al dr. med. __________, rilevando quanto segue: " (…) L'ho visto per la prima volta il 09.12.2016 (…). Dal lato oggettivo non ho potuto vedere niente di sostanziale, il ginocchio sinistro non presentava segni di lesioni menisco-ligamentari e esame neurologico fondamentalmente normale. Ho interpretato il quadro più che altro come nell'ambito di una reazione psicogena all'evento traumatico. (…). Segnalo tra l'altro che anamnesticamente il paziente sette anni fa aveva avuto un trauma da come lo descrive banale, dove era caduto con la testa all'indietro e si era procurato una piccola ferita che avrebbe generato un'incapacità lavorativa di un mese e mezzo e dei dolori per 3 mesi… (…). Il paziente mi riconsulta attualmente dicendo che i dolori al ginocchio sono diventati insopportabili e non riesce a camminare. Oggettivamente ho un piccolo versamento anche se il paziente descrive dei dolori (…) nella fascia interna della coscia, quindi chiaramente extra-articolare. Ti sono grato se puoi rivalutare la situazione prima di considerare il tutto come un sovraccarico psicogeno. (…)" (doc. 40). Il 23 gennaio 2017 il dr. med. __________ ha inviato l'assicurato nuovamente al dr. med. __________, rilevando quanto segue: " (…) Ti sono grato eventualmente con ENG EMG se puoi valutare se i disturbi del paziente possono avere una correlazione con un danno neurogeno in caso affermativo a che livello. Io ho sempre più l'impressione che si tratti di disturbi somatoformi esacerbati  dal trauma recente. Mi chiedo se non varrebbe la pena indirizzarlo forzatamente ad una ripresa del lavoro. (…)" (doc. 40) Il 30 gennaio 2017 il dr. med. __________ ha visitato l'assicurato, rilevando quanto segue: " (…). Allo stato neurologico il paziente mi ha indicato le "palline" in regione cervicale e laterale destra, sinceramente non sono riuscito a palpare queste "palline", unicamente il muscolo locale, il quale non pareva neanche particolarmente contratto. (…). Ho effettuato anche una valutazione EMG dei muscoli vasto laterale mediale sinistro nonché del retto femorale, esame risultato nella norma senza segni di una sofferenza neurogena acuta o cronica. In pratica non trovo una chiara causa neurologica dei sintomi accusati dal paziente, l'ipoestesia descritta non ha una chiara distribuzione dermatogena né per una radice lombare né per un nervo periferico. Come suddescritto anche elettrofisiologicamente nessun chiaro argomento per una radicolopatia lombare L3-L4 sinistra. (…)" (doc. 43) Il 9 febbraio 2017 il dr. med. __________, specialista FMH in chirurgia ortopedica, ha visitato l'assicurato, rilevando quanto segue: " (…). Non ho riscontrato elementi oggettivi che possono collegare i disturbi attuali (ipoestesia della coscia sx) con l'infortunio del 29.10.2016. Anche i vari accertamenti eseguiti (MRI ginocchio, polso sx, cervicale ed elettromiografia) non permettono di porre una diagnosi diversa da quella di semplice contusione del ginocchio sx, polso sx e lieve trauma cranico senza perdita di conoscenza. Quindi ritengo che i disturbi lamentati attualmente dal paziente e per i quali non ha potuto riprendere il lavoro sono ancora difficilmente spiegabili con le conseguenze dell'infortunio del 29.10.2016. I referti oggettivi permettono di porre la diagnosi di solo contusione del ginocchio sx, polso sx e lieve trauma cranico che possono causare disturbi durante al massimo tre mesi. (…). Le conseguenze dell'infortunio del 29.10.2016 dovute alla contusione del ginocchio sx, polso sx e al lieve trauma cranico possono giustificare un'inabilità lavorativa come pizzaiolo per al massimo tre mesi. I disturbi presenti ancora attualmente (ipostesia della coscia sx) possono essere spiegati come conseguenza dell'infortunio soltanto nella misura del possibile. (…). Ritengo che ci siano anche dei problemi nella sfera psicologica che potrebbero essere valutate da uno specialista, ma non sono conseguenze dell'infortunio del 29.10.2016. (…). Ritengo che dal punto di vista infortunistico non ci sono attualmente elementi oggettivi che possono giustificare un prolungamento dell'inabilità lavorativa." (doc. 44) Il 17 febbraio 2017 il dr. med. __________ ha scritto al medico fiduciario della CO 1, rilevando quanto segue: " (…) Ho ricevuto il rapporto del Dr. __________ che ha confermato la mia impressione che per il momento non ci sono più grosse conseguenze post infortunistiche che limitano la capacità lavorativa. Ho telefonato al paziente cercando di fissargli un appuntamento per convincerlo a riprendere (magari inizialmente al 50%) il lavoro, ma il paziente non era d'accordo (…) e mi ha richiesto tutti i documenti indicandomi che avrebbe cambiato medico. Ho quindi consegnato al paziente copia del dossier in mio possesso. (…)" (doc. 48) Il 2 marzo 2017 l'assicurato si è sottoposto ad una RM della colonna lombare che non ha evidenziato conflitti radicolari; reperti nella norma (doc. V). Il 15 marzo 2017 l'assicurato è stato visitato al PS dell'Ospedale __________ di __________, __________, dove il primario __________ ha posto al diagnosi conclusiva di " Stato post-commozionale associato a cervicale " (doc. XXX-2). Il 13 aprile 2017 l'assicurato si è sottoposto ad una RM della coscia sinistra che non ha evidenziato lesioni ossee né muscolari, né raccolte libere o organizzate; reperti nella norma (doc. Z). Il 21 aprile 2017 l'assicurato si è sottoposto ad una RM del bacino risultata nella norma (doc. AA). Il 2 maggio 2017 il dr. med. __________, caposervizio dell'ambulatorio di terapia del dolore dell'Ospedale __________ di __________, dopo aver visitato il paziente in due occasioni (il 28 marzo e l'11 aprile 2017), ha rilevato che: 1) dopo l'infiltrazione eseguita il 28 marzo 2017 i dolori non erano diminuiti e il paziente aveva anzi riferito un aumento delle sensazioni di scossa alla coscia con irradiazioni distali fino al piede per diversi giorni, e, pertanto, l'esito della procedura escludeva definitivamente una meralgia; 2) in conseguenza alle insistenze del paziente aveva richiesto un esame radiologico di dettaglio del bacino e della coscia sinistra e che gli esami RM del 13 e 14 aprile 2017 non avevano evidenziato reperti patologici di nessun tipo; ha ricordato che i precedenti esami RM (colonna lombare del 2 marzo 2017 e colonna cervicale del</w:t>
      </w:r>
    </w:p>
    <w:p>
      <w:r>
        <w:rPr>
          <w:b/>
        </w:rPr>
        <w:t>E. 30</w:t>
      </w:r>
    </w:p>
    <w:p>
      <w:r>
        <w:t>novembre 2016) avevano mostrato reperti anatomici normali. Lo specialista ha quindi concluso che " I disturbi riferiti dal paziente a livello del fianco sinistro e della gamba a sinistra non trovano una spiegazione organica precisa. Non si trovano reperti patologici tali da spiegare l'intensità ed il carattere dei dolori; i trattamenti intrapresi (Lyrica/Limbitrol/Tramal/Brufen/infiltrazione) sono risultati ininfluenti e non si intravvedono soluzioni medicamentose migliori ad uso immediato. Al momento ritengo esaurita l'indicazione ad ulteriori indagini radiologiche e personalmente mi limiterei ad un'osservazione del decorso spontaneo reintegrando al più presto il paziente nel suo contesto professionale nonostante le prevedibili sue resistenze in merito. " (doc. 54). Il 13 giugno 2017 il dr. med. __________, specialista FMH in psichiatria e psicoterapia, ha attestato un'inabilità  lavorativa al 100% dal 1° giugno al 3 luglio 2017 (doc. 55). Il 30 giugno 2017 il dr. med. __________ della __________ di __________ ha osservato che i dolori alla coscia sinistra di cui soffre l'assicurato sono di natura neuropatica e che " Als Ursache der Neuropatie ist eine kontusion in Rahmen des Unfalls am 29.10.2016 wahrscheinlich " (doc. 55). Davanti al TCA l'assicurato ha versato agli atti l'esito dell'esame elettroneurografico del 7 novembre 2017, giusta il quale " L'esame neurofisiologico non evidenzia segni di denervione acuta o cronica nei distretti esaminati all'arto inferiore in territorio radicolare L2-L3-L4-L5 a sinistra; si segnala che il potenziale di azione sensitivo del nervo femorocutaneo laterale sinistro non è registrabile. In conclusione esame compatibile con meralgia parestetica sinistra su possibile neuropatia irritativa/ compromissiva del nervo femoro-cutaneo laterale di sinistra " (doc. KK); il certificato medico del 7 novembre 2017 del dr. med. __________, giusta il quale il paziente continua a soffrire di un'importante sintomatologia dolorosa principalmente ripartita all'emicorpo (arto inferiore) sx (doc. LL); il certificato medico del 14 novembre 2017 del dr. med. __________, specialista FMH in medicina interna generale e SSMS in medicina sportiva, giusta il quale l'assicurato soffre di un'importante sintomatologia dolorosa con importanti disturbi parestetici e secondo il quale il quadro clinico e le indagini strumentali permettono di porre la diagnosi di meralgia parestetica sinistra (doc. MM). Il 12 gennaio 2018 l'assicurato ha versato agli atti il certificato medico del 10 gennaio 2018 (doc. XIX-1) del dr. med. __________, che, dopo aver posto la diagnosi di " Stato dopo incidente della circolazione (in moto con trauma prevalente all'arto sinistro), il 29.10.2016 e consecutiva sindrome dolorosa cronica curale sx plurifattoriale con componenti: ortopedica (senza fratture documentabili), neurologica (neuropatia del n. femoro-cutaneo laterale sx) e psicogena ", ha rilevato, tra l'altro, quanto segue: " (…) ho visto il signor RI 1 dopo l'infortunio da lui subito (…) risp. il 07.11.2017 (consulto ambulatoriale). In quest'ultima occasione (…) è stato eseguito ugualmente un esame ENMG dettagliato e focalizzato all'arto inferiore sx risultato perlopiù normale senza particolari indici in direzione di una partecipazione del sistema nervoso periferico radicolo-plessuale (destinato all'arto inferiore) pregressa o attuale al di fuori del non ottenimento del potenziale del n. femoro-cutaneo laterale che risulta comunque indicativo della partecipazione di questo tronco nervoso a determinati disturbi del paziente. (…). La situazione del signor RI 1 appare complessa e resistente alle diverse misure terapeutiche messe in atto. Si potrebbe dire, anzi, da quanto riferisce il paziente, determinati aspetti presenti dopo l'infortunio hanno avuto tendenza a fluttuare e quindi, piuttosto che riassorbirsi, ad estendersi e cronificarsi. Sebbene dal profilo ortopedico, come ben sottolineato dal Dr. med. __________, non si possono ritenere degli elementi probanti quest'evoluzione, sta di fatto che l'infortunio risalente al 29.10.2016 ha agito da catalizzatore assoluto (…). Oltre alla componente traumatologica (nel senso della partecipazione di osso e tessuti molli sebbene senza evidenze di frattura) a alla (seppur discreta) partecipazione di un tronco nervoso (che può essere però disturbante e alla base di una "meralgia parestetica" cronificata), il paziente colpisce per un'elaborazione particolare a livello psichico delle conseguenze dell'incidente. Direi anzi, come accennato, che attualmente si sta istallando una deriva depressiva (con ugualmente una certa tinta paranoide per taluni aspetti) che potrebbe anche risultare preoccupante poiché potenzialmente alla base di reazioni patologiche da parte del signor RI 1. In questo senso riterrei assolutamente indispensabile in questo caso (…) un approfondimento (perizia) dal profilo psichiatrico." Il 2 luglio 2018 (doc. XXXII) la patrocinatrice dell'assicurato ha trasmesso al TCA il certificato medico del 20 giugno 2018 del dr. med. __________, specialista FMH in medicina interna generale, giusta il quale l'assicurato è stato inabile al lavoro al 100% dal 29 ottobre 2016 al 31 marzo 2018 (doc. XXXII-1) ed il referto medico del 27 giugno 2018 del dr. med. __________, viceprimario del Centro __________ di __________, giusta il quale: " (…) ho visto (n.d.r.: riferito all'assicurato) in consultazione in data 15.05.2018 ed ho rivisto in data 12.06.2018, ad un mese dopo aver posizionato una apparecchio di neurostimolazione TENS a livello della Gamba sinistra. Il pz vittima di un incidente stradale il 29.10.2016 descrive da allora comparsa di dolori atroci e con un carattere neuropatico alla gamba sinistra ed emisoma sinistro. A causa dei dolori il paziente è stato sottoposto a diversi consulti in Ticino e a __________, così come alla clinica __________. Si era sottoposto anche ad un consulto psichiatrico dal Dr. med. __________ che non aveva messo in evidenza particolarità di rilievo. Da parte nostra abbiamo fornito al pz un apparecchio TENS da posizionare nelle zone loco dolenti ed il pz a distanza di 1 mese ha riferito un risultato molto soddisfacente con diminuzione significativa dei sintomi. Visto il buon esito, ho consigliato al pz di continuare con questa terapia e al momento non ho previsto nuovi controlli. (…)." (doc. XXXII-2) In siffatte circostanze, alla luce di quanto emerge dalla documentazione che è stata precedentemente riassunta, questo Tribunale ritiene dimostrato, perlomeno con il grado di verosimiglianza richiesto dalla giurisprudenza, che la sintomatologia neurologica presentata da RI 1, non correla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Ad esempio, il TCA segnala la STCA 35.2012.57 del 23 ottobre 2013 riguardante un'assicurata che era rimasta vittima di un tamponamento che aveva sviluppato una sintomatologia dolorosa alla spalla sinistra. In quell'occasione questa Corte, allo scopo di chiarire la fattispecie dal profilo medico, aveva ordinato una perizia giudiziaria, affidandone l’allestimento al PD dott. PE 1, spec. FMH in reumatologia. L’esperto giudiziario aveva spiegato che gli accertamenti compiuti non avevano evidenziato rilevanti alterazioni pato-anatomiche. A suo avviso, l’esistenza di dolori a riposo erano compatibili con una lesione del sistema nervoso, rispettivamente con un disturbo del funzionamento del medesimo scatenato dall’infortunio subito. La persistenza dei disturbi dopo il sinistro e il loro scatenamento soltanto alla palpazione, corrispondevano a una lesione delle fibre A delta e C. Il perito giudiziario aveva quindi precisato che tale lesione non poteva essere rappresentata mediante immagini, né documentata grazie a misure neurofisiologiche (" Eine solche Läsion kann bildgebend nicht dargestellt werden, ebenfalls können diese mit neurophysiologischen Untersuchungen (Ableitung von sensibile oder motorischen Potenzialen) nicht dokumentiert werde ."). Rispondendo ai quesiti postigli dalle parti, l’esperto incaricato dal TCA aveva ribadito che, a suo avviso, il quadro dolorifico presentato dall'assicurata, che non correlava con alterazioni anatomiche oggettivabili, andava imputato all’infortunio occorsole nel marzo 2009. In presenza di una sintomatologia che non correlava con un danno alla salute oggettivabile, questo Tribunale ha effettuato un esame specifico dell'adeguatezza, giungendo alla conclusione che la sintomatologia denunciata dall'assicurata non costituiva una conseguenza adeguata dell'infortunio. Questa decisione è stata confermata con STF 8C_858/2013 dell'8 gennaio 2014. Il TCA segnala pure la STCA 35.2015.59 del 4 febbraio 2016 (riguardante un assicurato che, alla guida della propria moto, scendeva da un passo di montagna; giunto poco prima di una galleria, nell’affrontare una curva piegante a destra, a causa di un’irregolarità del campo stradale, fuoriusciva sulla sinistra; percorreva una cinquantina di metri nel prato adiacente e terminava la sua corsa contro un dosso presente; veniva sbalzato qualche metro più avanti) ove l'assicurato aveva sviluppato una neuropatia del nervo occipitale a sinistra e dei disturbi psichici che non correlavano con un danno alla salute oggettivabile, la STCA 35.2016.109 del 22 maggio 2017 (riguardante un assicurato che circolava in sella alla sua motocicletta diretto verso sud ad una velocità dichiarata di 40-50 km/h, lo stesso portava regolarmente il casco di protezione; giunto all’altezza di un distributore di benzina sito alla sua destra, si trovava un autoveicolo, che circolava sulla corsia inversa, svoltare verso la sua sinistra diretto al distributore di benzina; l'assicurato frenava rovinando a terra collidendo in seguito con l’autovettura; la collisione è avvenuta tra la parte anteriore della motocicletta e la parte anteriore dell’autoveicolo), ove l'assicurato aveva sviluppato dei disturbi psichici che non correlavano con un danno alla salute oggettivabile e dei disturbi organici in parte non oggettivabili, la STCA 35.2017.29 del 17 agosto 2017 (riguardante un operatore del sollevatore che, durante il riordino del materiale sul piazzale del deposito, stava procedendo frontalmente sottosterzo e improvvisamente, sentendo i lamenti dell'assicurato, ha interrotto immediatamente la manovra costatando il ferimento del suo piede destro; in tale occasione l'insorgente, che stava lavorando con le scarpe antinfortunistiche) ove l'assicurato aveva riportato un trauma da schiacciamento senza fratture ma sviluppando in seguito dei dolori di carattere neuropatico e la STCA 35.2016.86 del 30 gennaio 2017 (riguardante un operaio che stava lavorando con le scarpe anti infortunistica, allorquando, gli è caduto un cuscinetto della boccola, che pesava circa 15 kg, sul dorso del piede destro) ove l'assicurato ha sviluppato una sintomatologia che - a prescindere dalla discussione riguardante la diagnosi (principalmente una " neuropatia post-traumatica del nervo fibularis profundus destro " secondo lo specialista FMH in chirurgia ortopedica e traumatologia consultato privatamente dall'assicurato rispettivamente dei " disturbi psicogeni " per l'assicuratore convenuto) - non correlava con un danno infortunistico oggettivabile . In tutti questi casi il TCA ha sospeso momentaneamente l'esame della causalità naturale per procedere a un esame particolare dell’adeguatezza del nesso causale e, non essendo dato il necessario nesso di causalità adeguata, ha rinunciato a esperire ulteriori indagini sulla questione della causalità naturale tra gli infortuni esaminati e i disturbi lamentati (DTF 135 V 465 consid. 5.1). In queste condizioni, il TCA può esimersi dal disporre ulteriori misure istruttorie, in particolare la richiesta perizia giudiziaria pluridisciplinare,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In assenza di un sufficiente sostrato organico oggettivabile, come è il caso nella presente fattispecie sulla scorta delle considerazioni che precedono, occorre quindi effettuare, conformemente alla giurisprudenza riportata al consid. 2.2.2 e 2.2.3, un esame specifico dell’adeguatezza, secondo i criteri applicabili in caso di evoluzione psichica abnorme conseguente a infortunio (DTF 115 V 133ss.). 2.2.6.   Nell'esaminare l'adeguatezza del legame causale, bisogna avantutto procedere alla classificazione dell’infortunio occorso al ricorrente. Nel caso concreto l’assicurato, il 29 ottobre 2016, mentre stava percorrendo verso le 10.15 la strada cantonale a __________, alla guida del proprio ciclomotore per recarsi al lavoro, in zona __________, è stato urtato da un veicolo, che gli tagliava la strada proveniente, da una strada secondaria, riportando un trauma cranico non commotivo, un trauma contusivo al ginocchio sinistro ed un trauma contusivo al polso sinistro (cfr. doc. 1 e 9). Dalle tavole processuali si evince che la dinamica dell’incidente non viene contestata dal ricorrente (cfr. doc. I) ed è pure confermata dalla polizia intervenuta sul posto (cfr. doc. 19), motivo per cui il TCA può senz'altro fondarsi sulla descrizione suesposta. Tenuto conto della sua dinamica oggettiva e precisato che, in questo contesto, non devono essere prese in considerazione le conseguenze dell'infortunio, né le circostanze concomitanti (cfr. SVR 2008 UV Nr. 8 p. 26), il sinistro occorso all’assicurato può essere classificato, tutt’al più, tra gli eventi di grado medio in senso stretto . A titolo di confronto, questa Corte segnala che in una sentenza 8C_949/2008 del 4 maggio 2009 consid. 4.1 - riguardante un motociclista che si era visto tagliare la strada da un’autovettura che stava per svoltare a sinistra, riportando una frattura trasversale del femore -, il TF ha ricordato di aver regolarmente qualificato di grado medio in senso stretto, eventi infortunistici con dinamiche analoghe a quella del caso oggetto di quella pronunzia. In particolare,  ha ritenuto di grado medio (senza essere classificato al limite della categoria degli eventi gravi) l’infortunio occorso a un assicurato che, mentre circolava con la propria motocicletta su una strada principale in condizioni di forte pioggia, entrò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considerato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occorso a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(STFA U 88/01 del 24 dicembre 2002 consid. 3.3.2.). Per contro, in una sentenza del TCA 35.2014.2 del 17 settembre 2014 è stato classificato tra gli eventi di grado medio al limite però della categoria dei casi gravi , il caso di un assicurato che, in sella al proprio motociclo, nel percorrere una curva verso destra, invadeva completamente la corsia opposta andando a collidere con l’autobus che viaggiava in senso opposto. Il Tribunale federale, in una sentenza 8C_746/2008 del 17 agosto 2009 consid. 5.1.2, ha giudicato allo stesso modo l’incidente della circolazione in cui un assicurato, in sella alla propria motocicletta, si era scontrato frontalmente con un’autovettura che circolava in senso opposto. In quella pronunzia, l’Alta Corte ha in particolare precisato che la classificazione fra gli infortuni di grado medio al limite di quelli gravi si giustificava soprattutto poiché, a differenza della collisione tra due automobili aventi circa la stessa massa, in caso di scontro frontale tra un’autovettura e una moto, quest’ultima assorbe la stragrande maggioranza della velocità d’impatto, con trasmissione al motociclista delle forze che ne derivano. Tutto ben considerato, secondo il TCA, l’infortunio sub judice va giudicato meno grave rispetto a quelli indicati nelle sentenze del TCA 35.2014.2 del 17 settembre 2014 e del TF 8C_746/2008 del 17 agosto 2009. A titolo di confronto, il TCA segnala pure la STCA 35.2015.59 del 4 febbraio 2016 (riguardante un assicurato che, alla guida della propria moto, scendeva da un passo di montagna; giunto poco prima di una galleria, nell’affrontare una curva piegante a destra, a causa di un’irregolarità del campo stradale, fuoriusciva sulla sinistra; percorreva una cinquantina di metri nel prato adiacente e terminava la sua corsa contro un dosso presente; veniva sbalzato qualche metro più avanti), la STCA 35.2016.109 del 22 maggio 2017 (riguardante un assicurato che circolava in sella alla sua motocicletta diretto verso sud ad una velocità dichiarata di 40-50 km/h, lo stesso portava regolarmente il casco di protezione; giunto all’altezza di un distributore di benzina sito alla sua destra, si trovava un autoveicolo, che circolava sulla corsia inversa, svoltare verso la sua sinistra diretto al distributore di benzina; l'assicurato frenava rovinando a terra collidendo in seguito con l’autovettura; la collisione è avvenuta tra la parte anteriore della motocicletta e la parte anteriore dell’autoveicolo) e la STCA 35.2017.20 del 28 agosto 2017 (riguardante un assicurata che è stata investita da una motocicletta, ad una velocità dichiarata di 30/40 km/h mentre stava attraversando la strada sul passaggio pedonale), ove i sinistri in questione sono stati classificati tra gli infortuni di media gravità in senso stretto . In siffatte circostanze, il giudice è quindi tenuto a valutare le circostanze connesse con l’infortunio, secondo i criteri elaborati dal Tribunale federale e qui evocati al consid. 2.2.2. Per ammettere l’adeguatezza del nesso causale, è necessario che un fattore fosse presente in maniera particolarmente incisiva oppure l’intervento di più criteri (cfr. consid. 2.2.2).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Innanzitutto, questo Tribunale non può individuare nel modo in cui si è svolto l’evento in questione delle circostanze concomitanti particolarmente drammatiche o una particolare spettacolarità : in fondo, si è trattato di un "normale” incidente della circolazione stradale. Del resto, anche nelle pronunzie federali citate in precedenza, riguardanti delle fattispecie ben più gravi di quella sub judice , l’Alta Corte non ha considerato adempiuto il criterio in discussione oppure lo ha ritenuto realizzato non in modo particolarmente incisivo. Nell’infortunio del 29 ottobre 2016 , l’assicurato ha riportato un trauma cranico non commotivo, un trauma contusivo al ginocchio sinistro ed un trauma contusivo al polso sinistro (cfr. doc. 1 e 9). Nel prosieguo, egli ha sviluppato dei dolori a livello di coscia sinistra di natura neuropatica (cfr., in particolare, doc. 55), risultata priva di sostrato organico oggettivabile, ed una sintomatologia psicogena (cfr., in particolare, doc. XIX-1 e doc. 55).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quindi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Dalle carte processuali non risulta neppure che l’insorgente sia rimasto vittima di una cura medica errata e notevolmente aggravante degli esiti dell'evento traumatico .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 Infatti, l’assicurato ha essenzialmente beneficiato di trattamenti farmacologici (per lo più, antalgici) e si è sottoposto a visite mediche soprattutto a scopo diagnostico, il tutto eseguito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Il TF ha del resto ritenuto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che nemmeno la degenza in clinica nel periodo 20 novembre 2007-17 gennaio 2008, la seguente ergoterapia ambulatoriale e l’ulteriore ospedalizzazione dal 20 luglio al 21 agosto 2008, potevano giustificare la realizzazione di questo criterio, precisando che per la realizzazione del criterio della specifica cura medica protratta e gravosa, la prassi pone delle esigenze decisamente più elevate.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Secondo la giurisprudenza federale neppure un trattamento che serve unicamente a conservare le condizioni di salute già esistenti, ha di principio rilevanza nel quadro dell’esame dell’adeguatezza (STFA U 246/03 dell’11 febbraio 2004 consid. 2.4s. e U 37/06 del 22 febbraio 2007 consid. 7.3). In queste condizioni, può rimanere indeciso se siano adempiuti il criterio della persistenza di dolori somatici e quello del grado e della durata dell'incapacità lavorativa dovuta alle lesioni fisiche, poiché questi criteri da soli - in presenza di un infortunio di grado medio in senso stretto - non potrebbero comunque giustificare l’adeguatezza del nesso di causalità (cfr. RDAT 2003 II n. 67 p. 276, U 164/02 consid. 4.7; RSAS 2001 p. 431, U 187/95). Ne consegue che i disturbi neuropatici alla coscia sinistra denunciati dall'insorgente non vanno considerati in nesso di causalità adeguato con l’infortunio in esame. Parimenti dicasi per la sintomatologia psicogena (cfr., in particolare, doc. XIX-1 e doc. 55). Facendo difetto l’adeguatezza, può essere lasciata aperta la questione relativa all’esistenza del nesso di causalità naturale tra l’infortunio e il danno alla salute di natura neuropatica e di natura psicogena (cfr., in proposito, SVR 1995 UV 23, p. 67 consid. 3c; STF U 17/07 del 30 ottobre 2007, consid. 3, U 606/06 del 23 ottobre 2007, consid. 4 e U 299/05 del 28 maggio 2007, consid. 5.2). In esito a quanto precede, si deve concludere che l’assicuratore resistente era legittimato a negare al riguardo dei  disturbi neuropatici alla coscia sinistra e quelli psicogeni denunciati dall'insorgente la propria responsabilità. 2.2.7. Va qui pure ribadito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alla perizia pluridisciplinare (psichiatrico, neurologico e ortopedico) richiesta più volte dall'avv. RA 1 (cfr., da ultimo, doc. XXX) , ritenendo la situazione sufficientemente chiarita. 2.3.   Sulla scorta delle considerazioni che precedono il gravame deve dunque essere respinto e la decisione su opposizione avversata confermata. 2.4.   L’assicurato chiede di essere messo al beneficio dell’assistenza giudiziaria con il gratuito patrocinio (doc. I, pag. 10).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rilevato che, a fronte di sintomatologie che non correlavano di tutta evidenza con un danno infortunistico oggettivabile ,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