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35.2016.34 vom 29. August 2016</w:t>
      </w:r>
    </w:p>
    <w:p>
      <w:r>
        <w:t>TI Tribunale d'appello, 2016-08-29, IT</w:t>
      </w:r>
    </w:p>
    <w:p>
      <w:r>
        <w:rPr>
          <w:b/>
        </w:rPr>
        <w:t xml:space="preserve">Quelle: </w:t>
      </w:r>
      <w:r>
        <w:t>https://mcp.opencaselaw.ch/entscheid/ti_gerichte_35.2016.34</w:t>
      </w:r>
    </w:p>
    <w:p>
      <w:r>
        <w:t>FR: TI_GERICHTE 35.2016.34 du 29 août 2016</w:t>
      </w:r>
    </w:p>
    <w:p>
      <w:r>
        <w:t>IT: TI_GERICHTE 35.2016.34 del 29 agosto 2016</w:t>
      </w:r>
    </w:p>
    <w:p>
      <w:pPr>
        <w:pStyle w:val="Heading2"/>
      </w:pPr>
      <w:r>
        <w:t>Erwägungen</w:t>
      </w:r>
    </w:p>
    <w:p>
      <w:r>
        <w:rPr>
          <w:b/>
        </w:rPr>
        <w:t>E. 3</w:t>
      </w:r>
    </w:p>
    <w:p>
      <w:r>
        <w:t>aprile 2009 consid. 2.3.).Giova inoltre qui ricordare che, nella sentenza 8C_971/2008 del 23 marzo 2009,il TF, a proposito di unassicurata con un problema allarto superiore destro, ha affermato,al consid.4.2.6.3, che: Seit BGE 126 V 75 hat die Praxis bei Versicherten, welche ihre dominante Hand gesundheitlich bedingt nur sehr eingeschränkt, beispielsweise als Zudienhand, einsetzen können, verschiedentlich einen Abzug von 20 Prozent oder sogar 25 Prozent als angemessen bezeichnet (Urteil 9C_418/208 vom 17. September 2008 E. 3.3.2 mit Hinweisen). Dies bedeutet indessen noch nicht, dass die Vorinstanz ihr Ermessen rechtsfehlerhaft ausübte, wenn sie weniger als 20 Prozent annahm, zumal in den Urteilen I 348/04 vom 19. November 2004 und U 122/05 vom 30. August 2005 ein Abzug von 10 Prozent bis 15 Prozent als angemessen bezeichnet wurde und in BGE 129 V 472, mit Blick auf die Beeinträchtigungen einer im Zeitpunkt des Rentenbeginns 55 Jahre alten versicherten Person nach dislozierter Radiusfraktur rechts, ein solcher von 15 Prozent angenommen wurde. Im Urteil U 147/00 vom 5. November 2003 wurde bei einem bei Beginn des Rentenanspruchs 55 Jahre alten Versicherten, der wegen der Beeinträchtigung im Gebrauch der dominanten rechten Hand auch im Rahmen einer geeigneten leichteren, ganztags zumutbaren Beschäftigung in der Leistungsfähigkeit beeinträchtigt war, der Abzug ebenfalls auf 15 Prozent festgelegt. Indem Beschwerdegegnerin und kantonales Gericht am Tabellenlohn einen Abzug von insgesamt 15 Prozent vorgenommen haben, ist dies nicht zu beanstanden, zumal zu Recht von keiner Seite geltend gemacht wird, sie hätten ihr Ermessen rechtsfehlerhaft missbraucht, über- oder unterschritten" (n.d.r.: le sottolineature sono della redattrice).</w:t>
      </w:r>
    </w:p>
    <w:p>
      <w:r>
        <w:t>Questa giurisprudenza è stata confermata anche recentemente dal TF, segnatamente nella sentenza 9C_783/2015 del 7 aprile 2016 al consid. 4.6., ove,a proposito di un assicurato con un problema allarto superiore destro ha affermato che : "Schliesslich liegt die Höhe des (Leidens-) Abzugs (E. 4.4.2) von 10 % im vorinstanzlichen Ermessensspielraum: Zum einen ist der hier gegebene Sachverhalt nicht mit jenem im Urteil 9C_418/2008 vom 17. September 2008 vergleichbar, waren doch dort weitere gesundheitliche Einschränkungen und eine zusätzliche quantitative Arbeitsunfähigkeit ("Teilzeiteinbusse") zu berücksichtigen, was schliesslich zu einem Abzug von insgesamt 20 % führte (Urteil 9C_418/2008 vom 17. September 2008 E. 3.3.3). Zum andern wurde des öfteren bei funktioneller Einarmigkeit ein Abzug von 10 bis 15 % als angemessen bezeichnet (Urteil 8C_971/2008 vom 23. März 2009 E. 4.2.6.2). Dass weitere Umstände einen (höheren) Abzug erfordern sollen, wird nicht geltend gemach"(n.d.r.: le sottolineaure sono della redattrice).A titolo di raffronto il TCA osserva inoltre di aver avvalorato nella sentenza 35.2005.73 del 20 aprile 2006 la riduzione globale del 15% operata dall'Istituto assicuratore a favore di un assicurato (che, a differenza della ricorrente, era frontaliere), di professione manovale che, a causa delle sequele infortunistiche interessanti sia il polso destro che quello sinistro, era stato giudicato in grado di esercitare soltanto delle attività sostitutive leggere (n.d.r.: la sottolineatura è della redattrice).Questa Corte ha ammesso unidentica riduzione globale nella sentenza 35.2015.91 del 15 febbraio 2016 a favore di un assicurato (che, a differenza della ricorrente, era frontaliere), di professione operaio addetto alla produzione, che, a causa delle sequele infortunistiche interessanti l'omero prossimale destro, era stato giudicato in grado di esercitare (a tempo pieno e con un rendimento completo) soltanto delle attività sostitutive leggere (n.d.r.: la sottolineatura è della redattrice).Stante quanto precede - ed, in particolare, alla luce delle citate sentenzeU 147/00 del novembre 2003 e8C_971/2008 del 23 marzo 2009 riguardanti delle casistiche pressoché analoghe alla presente -questo TCA non condivide né le critiche mosse dal ricorrente all'operato dell'Istituto assicuratore per aver operato una riduzione sociale del 15% néla decurtazione del 25% rivendicata dall'insorgente [tanto più che il TF, val qui la pena di osservare, nella sentenza 8C_1050/2009 del 28 aprile 2010 ha avvalorato la riduzione globale del 20% operata dall'amministrazione, ove"Dabeikommen nur Tätigkeiten in Frage, die rein einhändigmit der linken Handund vorwiegend sitzend ausgeführt werden können, damit der rechte Arm auf dem Tisch gelagert werden kann. Zwangshaltungen sind ebenso unzumutbar wie Arbeiten in Kälte und Tätigkeiten mit hohen kognitiven Anforderungen wegen der vermehrten Müdigkeit und Konzentrationsstörungen"(cfr. consid. 3.1; n.d.r. la sottolineatura è della redattrice)].Il reddito da invalido difr. 48'797.76 (cfr. consid. 2.8),tenuto conto di una decurtazione sociale del 15%, ammonta dunque a fr. 41'478.09.</w:t>
      </w:r>
    </w:p>
    <w:p>
      <w:r>
        <w:rPr>
          <w:b/>
        </w:rPr>
        <w:t>E. 5</w:t>
      </w:r>
    </w:p>
    <w:p>
      <w:r>
        <w:t>kg ". In sede di complemento peritale del 15 aprile 2015 (doc. 2), il medesimo specialista ha puntualizzato che: " Nello svolgimento di attività adatte, che tengono conto delle limitazioni ritenute, la signora RI 1 risulta essere abile al lavoro nella misura del 90-100% " e che " L'elenco delle limitazioni non ha la pretesa di essere assolutamente conclusivo, da cui i puntini di sospensione. Esso fornisce tuttavia gli elementi ritenuti indicativi per l'eventuale determinazione di un guadagno ipotetico in relazione con i postumi riconosciuti dell'evento infortunistico in parola. ". Tenuto conto di tali indicazioni, l’assicuratore LAINF ha ritenuto esigibile un'attività adatta nella misura del 95% (90%-100%). 2.5.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2.6.   Nella concreta evenienza, questo Tribunale ritiene che il parere espresso dal dr. med. __________, specialista della materia che qui ci occupa, - oltre che dettagliato, approfondito e quindi rispecchiante i parametri giurisprudenziali sopra ricordati e, al quale, va dunque attribuita piena forza probante (cfr. consid. 2.5) - possa validamente costituire da base al giudizio che è ora chiamato a rendere. Va osservato altresì che, l'insorgente non ha prodotto, neppure in questa sede, refertazione medica specialistica atta, per un verso, a perlomeno sollevare dubbi circa la fedefacenza del referto allestito dal dr. med. __________ e, per altro verso, a indurre questo TCA a disporre ulteriori accertamenti medici specialistici.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2.6.1.   Riguardo alla possibilità per l’insorgente di esercitare un'attività adeguata alle sue condizioni di salute, giova qui ricordare quanto la nostra Massima Istanza e il TCA hanno giudicato in fattispecie analoghe, riguardanti assicurati anch'essi con problematiche agli arti superiori e riassunto recentemente nelle sentenze 35.2015.20 del 9 novembre 2015, 32.2015.114 del 27 giugno 2016 e 35.2016.30 del 4 luglio 2016.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Ne segue che l’insorgente, di principio, può esercitare altre attività lavorative adatte al suo stato di salute. 2.6.2.   Detto questo, giova qui ricordare altresì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la ricorrente sia in grado di mettere a frutto la sua residua capacità lavorativa in attività professionali più leggere da un profilo dell'impegno fisico rispetto a quella originariamente esercitata (di ausiliaria nell'ambito della ristorazione/aiuto cucina, adibita al lavaggio di pentole, piatti, riordino e pulizia della cucina).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ritiene che anche nel caso di specie nel mercato generale del lavoro esistano delle occupazioni, essenzialmente di controllo e di sorveglianza, che la ricorrente, nonostante i disturbi che la interessano, sarebbe in grado di esercitare in maniera completa [cfr. anche la sentenza 8C_32/2015 del 23 febbraio 2015 dove al consid. 4 il TF a proposito di un’assicurata con un problema all’arto superiore destro ha affermato che “ An die Konkretisierung von Arbeitsgelegenheiten (und Verdienstaussichten) sind nach der Rechtsprechung nicht übermässige Anforderungen zu stellen (BGE 138 V 457 E. 3.1 S. 459 f.). Dies gilt selbst bei faktischer Einhändigkeit oder Beschränkung der dominanten Hand als Zudienhand (vgl. dazu Urteil 8C_1050/2009 vom 28. April 2010 E. 3.4); davon ist hier bei der geschilderten ärztlichen Einschätzung der Arbeitsfähigkeit jedoch nicht auszugehen. Verwaltung und Vorinstanz waren daher nicht gehalten, die noch zumutbaren Verweistätigkeiten im Einzelnen aufzuzeigen ”; cfr. pure la sentenza 8C_670/2015 del 12 febbraio 2016 dove al consid. 4.3 il TF a proposito di un assicurato con un problema alla mano destra ha affermato che “ Die faktische Einhändigkeit oder die Beschränkung der dominanten Hand als Zudienhand stellen nach der Rechtsprechung Tatbestände einer erheblich erschwerten Verwertbarkeit der Arbeitsfähigkeit auch auf einem ausgeglichenen Arbeitsmarkt dar. Dennoch wurde von der Rechtsprechung wiederholt bestätigt, dass auf dem ausgeglichenen Arbeitsmarkt genügend realistische Betätigungsmöglichkeiten für Personen, welche funktionell als Einarmige zu betrachten sind und überdies nur noch leichte Arbeit verrichten können, zu finden sind (Urteile 8C_939/2011 vom 13. Februar 2012 E. 4.3, 8C_971/2008 vom 23. März 2009, E. 4.2.5, 8C_1005/2008 vom 17. April 2009 E. 2.3.2, 9C_418/2008 vom 17. September 2008, E. 3.2 und E. 3.3, 8C_810/2009 vom 3. März 2010, E. 2.6.4; I 74/07 vom 11. Dezember 2007, E. 4.1 je mit Hinweisen) "; cfr. altresì la sentenza 9C_783/2015 del 7 aprile 2016 dove al consid. 4.6 il TF a proposito di un assicurato con un problema all'arto superiore destro ha affermato che “ Was das Invalideneinkommen anbelangt, so finden sich, auch wenn Montagearbeiten nicht zumutbar sind, auf dem ausgeglichenen Arbeitsmarkt genügend realistische Betätigungsmöglichkeiten für Personen, die funktionell als Einarmige zu betrachten sind und überdies nur noch leichte Arbeiten verrichten können (Urteile 8C_217/2015 vom 28. August 2015 E. 2.2.1; 9C_396/2014 vom 15. April 2015 E. 5.2 mit Hinweisen). Weiter macht der Versicherte nicht (substanziiert) geltend (vgl. Art. 42 Abs. 1 und 2 BGG), dass die Verwertung der Restarbeitsfähigkeit auf dem Weg der Selbsteingliederung (vgl. Urteil 9C_506/2014 vom 10. November 2014 E. 4.2 mit Hinweisen) nicht möglich sein soll. Es sind denn auch keine Umstände ersichtlich, die gegen die Zumutbarkeit der Selbsteingliederung sprechen (vgl. SVR 2011 IV Nr. 30 S. 86, 9C_163/2009 E. 4.2; Urteil 9C_524/2015 vom 30. November 2015 E. 4.1 mit Hinweisen)."] . 2.6.3.   In conclusione, stante quanto sopra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nella misura del 95% e con un rendimento completo (prendendo, quindi, in considerazione, l'ipotesi maggiormente favorevole alla ricorrente ritenuta dall'istituto assicuratore), un’attività lavorativa compatibile con le limitazioni derivanti dal danno alla salute infortunistico. In siffatte circostanze le contestazioni mosse dal rappresentante dell'insorgente nel gravame all'operato dell'Istituto assicuratore per non averle riconosciuto un discapito di rendimento del 30% (il quale, come poc'anzi detto, non è stato neppure suffragato da alcuna attestazione medica, tantomeno specialistica) , non possono essere condivise dal TCA. 2.7. Si tratta ora di valutare le conseguenze economiche del danno alla salute infortunistico. 2.7.1.   Per quanto concerne il reddito da valido, secondo l’istituto assicuratore, l’insorgente avrebbe guadagnato nel 2013, qualora non fosse rimasta vittima dell’infortunio assicurato, un importo annuo pari a fr. 44'200.- sulla base del salario mensile minimo di fr. 3'400.- [previsto dal CCNL dell'industria alberghiera e della ristorazione (2013) per collaboratori senza apprendistato, come nel caso della ricorrente], moltiplicandolo per 13 mensilità (cfr. 3). Questo dato, desunto dal CCNL dell'industria alberghiera e della ristorazione (2013) e non contestato dalla ricorrente, può senz’altro essere fatto proprio da questa Corte. 2.7.2.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Giova infine ricordare che,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In siffatte circostanze questo TCA non condivide le critiche mosse dall'insorgente all'operato dell'Istituto assicuratore per aver determinato il reddito ipotetico da invalido dell'insorgente applicando i dati statistici nazionali contenuti nella Tabella TA1 anziché le DPL. Tanto più che, val qui la pena di puntualizzare, trattasi di una banca dati allestita dall'INSAI che neppure risulta essere a disposizione degli istituti assicuratori privati, qual è -come nel caso di specie - la CO 1. 2.8. Dalle tavole processuali risulta che l’amministrazione ha quantificato in fr. 49'211.15 il reddito da invalido (esigibilità 95%), applicando la tabella TA1 2012, media totale, livello di qualifica 1, donne, aggiornato al 2013 nonché riportato sulle 41.7 ore, e operando successivamente una decurtazione 15% a titolo di deduzione sociale, giungendo così all’importo di fr. 41'829.- (doc. 3). Conformemente alla giurisprudenza federale di cui si è detto al precedente considerando, per la determinazione del reddito ipotetico da invalido tornano applicabili i dati statistici nazionali contenuti nella Tabella TA1. Utilizzando i dati forniti da questa tabella, l’assicurata,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4’112.-. Riportando questo dato su 41.7 ore ( cfr. tabella B 9.2, pubblicata in La Vie économique, 6-2013, p. 90 ) esso ammonta a fr. 4'286.76 mensili oppure a fr. 51'441.12 per l'intero anno (fr. 5'286.76 x 12), ritenuto che la quota di tredicesima è già compresa (STFA U 274/98 del 18 febbraio 1999, consid. 3a). Dopo adeguamento all'indice dei salari nominali (+0,7% per il 2013), si ottiene, per il 2013 un reddito annuo di fr. 51'801.20. L’assicurata, quale " ausiliaria nell'ambito della ristorazione/aiuto cucina, adibita al lavaggio di pentole, piatti, riordino e pulizia della cucina ", avrebbe realizzato nel 2013 un reddito annuo di fr. 44'200.- per un’occupazione a tempo pieno. Tale reddito si situa sotto la media dei salari per un'attività equivalente (cioè fr. 46'945.13; cfr. Tabella TA1 2012, ramo economico 55-56 "alloggio e ristorazione", livello di qualifica 1, donne: fr. 3'665.-: 40 ore x 42.4 ore/settimana x 12 mesi = fr. 46'618.80 e aggiornato al 2013). In casu , in applicazione della giurisprudenza citata al considerando 2.6.2, il reddito statistico da invalido (fr. 51 '801.20 ) va ridotto del 0,84%, percentuale corrispondente al gap salariale (per la parte percentuale che supera la soglia del 5%) e si attesta pertanto a fr. 51'366.07 (risultato intermedio). Di conseguenza, considerata un'esigibilità del 95%, i l reddito da invalido corrisponde a fr. 48'797.76 dal 1° settembre 2013 (data di sospensione dell'indennità giornaliera a fronte di uno stato di salute da considerarsi ormai stabilizzato; doc. 3). Appare destituito di fondamento il calcolo proposto dal rappresentante dell'insorgente, il quale ha determinato il reddito da invalido partendo da una capacità lavorativa del 70% (da intendersi, quale rendimento massimo; cfr. doc. I pag. 7). Visto che la limitazione fatta valere dal patrocinatore della ricorrente non trova riscontro nella documentazione medica agli atti (cfr. consid. 2.6, 2.6.1, 2.6.2. e 2.6.3), essa non può essere considerata. 2.9.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2.9.1.   Nella concreta evenienza, l’Istituto assicuratore ha operato, in ossequio alla precitata giurisprudenza, una decurtazione del 15% (età, limitazioni legate all'handicap) a titolo di riduzione sociale sul reddito statistico da invalido (doc. 3). 2.9.2.   Dal canto suo il rappresentante della ricorrente pretende che venga applicata alla sua assistita una deduzione del 25% (doc I, pag. 6.). In primo luogo perché, oltre all'età e alle limitazioni fisiche ritenute dalla CO 1, " presenta un grado di scolarizzazione scarso e molto basso, avendo lei conseguito unicamente la scuola elementare ". Secondariamente perché " le limitazioni fisiche descritte dal Dr. __________ nei suoi referti riguardano soprattutto l'utilizzo dell'arto dominante, fattore che rende molto difficile, se non quasi proibitivo, eseguire non solo semplici mansioni professionali, ma anche le normali attività quotidiane " . Da ultimo, osserva che " l'esigibilità prescritta dal Dr. __________ prevede anche delle severe e restrittive condizioni ergonomiche e/o ambientali che la nuova attività professionale deve rispettare, elemento che penalizza senza ombra di dubbio la nostra assistita nel reperimento di un nuovo lavoro in un mercato equilibrato ". 2.9.3.   Innanzitutto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Ulrich/Riechmuth Marco, in: Stauffer Hans-Ulrich/Cardinaux Basile, Bundesgesetz über die Invalidenversicherung (IVG), Commentario, 3 Ed., Zurigo 2014, ad art. 28a n. 100 e segg.). Ferma questa premessa, tenuto conto del riserbo di cui deve dare prova il giudice delle assicurazioni sociali nel sostituire il proprio apprezzamento a quello dell’amministrazione (cfr. DTF 137 V 71, 132 V 393 consid. 3.3), questa Corte ritiene che, operando una decurtazione del 15%, l’Istituto assicuratore non abbia abusato del proprio potere di apprezzamento. In particolare il TCA, ritiene che, mediante la riduzione in questione, l'Istituto convenuto abbia tenuto ampiamente conto degli effetti legati alla menomazione infortunistica. In effetti, la decurtazione operata dall'Istituto assicuratore è favorevole alla ricorrente già solo per il fatto che tiene conto del fattore "età", allorquando il Tribunale federale ne ha più volte negato la rilevanza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Giova inoltre qui ricordare che, nella sentenza 8C_971/2008 del 23 marzo 2009, il TF, a proposito di un’assicurata con un problema all’arto superiore destro, ha affermato, al consid. 4.2.6.3, che: “ Seit BGE 126 V 75 hat die Praxis bei Versicherten, welche ihre dominante Hand gesundheitlich bedingt nur sehr eingeschränkt, beispielsweise als Zudienhand, einsetzen können, verschiedentlich einen Abzug von 20 Prozent oder sogar 25 Prozent als angemessen bezeichnet (Urteil 9C_418/208 vom 17. September 2008 E. 3.3.2 mit Hinweisen). Dies bedeutet indessen noch nicht, dass die Vorinstanz ihr Ermessen rechtsfehlerhaft ausübte, wenn sie weniger als 20 Prozent annahm, zumal in den Urteilen I 348/04 vom 19. November 2004 und U 122/05 vom 30. August 2005 ein Abzug von 10 Prozent bis 15 Prozent als angemessen bezeichnet wurde und in BGE 129 V 472, mit Blick auf die Beeinträchtigungen einer im Zeitpunkt des Rentenbeginns 55 Jahre alten versicherten Person nach dislozierter Radiusfraktur rechts, ein solcher von 15 Prozent angenommen wurde. Im Urteil U 147/00 vom 5. November 2003 wurde bei einem bei Beginn des Rentenanspruchs 55 Jahre alten Versicherten, der wegen der Beeinträchtigung im Gebrauch der dominanten rechten Hand auch im Rahmen einer geeigneten leichteren, ganztags zumutbaren Beschäftigung in der Leistungsfähigkeit beeinträchtigt war, der Abzug ebenfalls auf 15 Prozent festgelegt. Indem Beschwerdegegnerin und kantonales Gericht am Tabellenlohn einen Abzug von insgesamt 15 Prozent vorgenommen haben, ist dies nicht zu beanstanden, zumal zu Recht von keiner Seite geltend gemacht wird, sie hätten ihr Ermessen rechtsfehlerhaft missbraucht, über- oder unterschritten " (n.d.r.: le sottolineature sono della redattrice). Questa giurisprudenza è stata confermata anche recentemente dal TF, segnatamente nella sentenza 9C_783/2015 del 7 aprile 2016 al consid. 4.6., ove, a proposito di un assicurato con un problema all’arto superiore destro ha affermato che : " Schliesslich liegt die Höhe des (Leidens-) Abzugs (E. 4.4.2) von 10 % im vorinstanzlichen Ermessensspielraum: Zum einen ist der hier gegebene Sachverhalt nicht mit jenem im Urteil 9C_418/2008 vom 17. September 2008 vergleichbar, waren doch dort weitere gesundheitliche Einschränkungen und eine zusätzliche quantitative Arbeitsunfähigkeit ("Teilzeiteinbusse") zu berücksichtigen, was schliesslich zu einem Abzug von insgesamt 20 % führte (Urteil 9C_418/2008 vom 17. September 2008 E. 3.3.3). Zum andern wurde des öfteren bei funktioneller Einarmigkeit ein Abzug von 10 bis 15 % als angemessen bezeichnet (Urteil 8C_971/2008 vom 23. März 2009 E. 4.2.6.2). Dass weitere Umstände einen (höheren) Abzug erfordern sollen, wird nicht geltend gemach " (n.d.r.: le sottolineaure sono della redattrice). A titolo di raffronto il TCA osserva inoltre di aver avvalorato nella sentenza 35.2005.73 del 20 aprile 2006 la riduzione globale del 15% operata dall'Istituto assicuratore a favore di un assicurato (che, a differenza della ricorrente, era frontaliere), di professione manovale che, a causa delle sequele infortunistiche interessanti sia il polso destro che quello sinistro, era stato giudicato in grado di esercitare soltanto delle attività sostitutive leggere (n.d.r.: la sottolineatura è della redattrice). Questa Corte ha ammesso un’identica riduzione globale nella sentenza 35.2015.91 del 15 febbraio 2016 a favore di un assicurato (che, a differenza della ricorrente, era frontaliere), di professione operaio addetto alla produzione, che, a causa delle sequele infortunistiche interessanti l'omero prossimale destro, era stato giudicato in grado di esercitare (a tempo pieno e con un rendimento completo) soltanto delle attività sostitutive leggere (n.d.r.: la sottolineatura è della redattrice). Stante quanto precede - ed, in particolare, alla luce delle citate sentenze U 147/00 del novembre 2003 e 8C_971/2008 del 23 marzo 2009 riguardanti delle casistiche pressoché analoghe alla presente - questo TCA non condivide né le critiche mosse dal ricorrente all'operato dell'Istituto assicuratore per aver operato una riduzione sociale del 15% né la decurtazione del 25% rivendicata dall'insorgente [tanto più che il TF, val qui la pena di osservare, nella sentenza 8C_1050/2009 del 28 aprile 2010 ha avvalorato la riduzione globale del 20% operata dall'amministrazione, ove "Dabei kommen nur Tätigkeiten in Frage, die rein einhändig mit der linken Hand und vorwiegend sitzend ausgeführt werden können, damit der rechte Arm auf dem Tisch gelagert werden kann. Zwangshaltungen sind ebenso unzumutbar wie Arbeiten in Kälte und Tätigkeiten mit hohen kognitiven Anforderungen wegen der vermehrten Müdigkeit und Konzentrationsstörungen" (cfr. consid. 3.1; n.d.r. la sottolineatura è della redattrice)]. Il reddito da invalido di fr. 48'797.76 (cfr. consid. 2.8), tenuto conto di una decurtazione sociale del 15%, ammonta dunque a fr. 41'478.09. 2.10.   Il grado di invalidità della ricorrente - stabilito confrontando i fr. 41'478.09 annui al reddito che ella avrebbe potuto conseguire se non fosse intervenuto il danno alla salute, e cioè fr. 44'200.- annui (cfr. consid. 2.7.1.) - è del 6,58% arrotondato al 7% secondo la giurisprudenza di cui alla DTF 130 V 121 consid. 3.2. Visto che il grado dell'invalidità non raggiunge la soglia minima legale del 10% (cfr. art. 18 cpv. 1 LAINF), a ragione l'assicuratore resistente ha negato all'assicurata il diritto alla rendita. La decisione su opposizione impugnata, con cui è stato negato alla ricorrente una rendita di invalidità LAINF a fronte di un grado d'invalidità non pensionabile, merita quindi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