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35.2016.23 vom 5. September 2016</w:t>
      </w:r>
    </w:p>
    <w:p>
      <w:r>
        <w:t>TI Tribunale d'appello, 2016-09-05, IT</w:t>
      </w:r>
    </w:p>
    <w:p>
      <w:r>
        <w:rPr>
          <w:b/>
        </w:rPr>
        <w:t xml:space="preserve">Quelle: </w:t>
      </w:r>
      <w:r>
        <w:t>https://mcp.opencaselaw.ch/entscheid/ti_gerichte_35.2016.23</w:t>
      </w:r>
    </w:p>
    <w:p>
      <w:r>
        <w:t>FR: TI_GERICHTE 35.2016.23 du 5 septembre 2016</w:t>
      </w:r>
    </w:p>
    <w:p>
      <w:r>
        <w:t>IT: TI_GERICHTE 35.2016.23 del 5 settembre 2016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kg (cartone di vini), anche se il movimento era stato effettuato in una posizione non ottimale dal punto di vista ergonomico (cfr. STF 8C_705/2012 del 17 gennaio 2013 consid. 3.3).</w:t>
      </w:r>
    </w:p>
    <w:p>
      <w:r>
        <w:t>Il Tribunale federale è arrivato allo stesso risultato nel caso di un assicurato che aveva caricato sul camion della spazzatura in movimento un sacco dellimmondizia del peso di 15/20 kg (cfr. STF 8C-665/2010 del 10 gennaio 2011) e nel caso di un aiuto-cuoco che si era procurato la rottura di un tendine della spalla sinistra, nel sollevare una pesante padella (cfr. STFA U 205/06 del 6 ottobre 2006 consid. 3.1).</w:t>
      </w:r>
    </w:p>
    <w:p>
      <w:r>
        <w:t>Ora, nel caso concreto, il TCA ha potuto pronunciarsi fondandosi sugli atti contenuti nellincarto.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