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35.2015.11 vom 18. Mai 2015</w:t>
      </w:r>
    </w:p>
    <w:p>
      <w:r>
        <w:t>TI Tribunale d'appello, 2015-05-18, IT</w:t>
      </w:r>
    </w:p>
    <w:p>
      <w:r>
        <w:rPr>
          <w:b/>
        </w:rPr>
        <w:t xml:space="preserve">Quelle: </w:t>
      </w:r>
      <w:r>
        <w:t>https://mcp.opencaselaw.ch/entscheid/ti_gerichte_35.2015.11</w:t>
      </w:r>
    </w:p>
    <w:p>
      <w:r>
        <w:t>FR: TI_GERICHTE 35.2015.11 du 18 mai 2015</w:t>
      </w:r>
    </w:p>
    <w:p>
      <w:r>
        <w:t>IT: TI_GERICHTE 35.2015.11 del 18 maggio 2015</w:t>
      </w:r>
    </w:p>
    <w:p>
      <w:pPr>
        <w:pStyle w:val="Heading2"/>
      </w:pPr>
      <w:r>
        <w:t>Regeste</w:t>
      </w:r>
    </w:p>
    <w:p>
      <w:r>
        <w:t>La decisione dell'assicuratore di negare ab initio il diritto a prestazioni è basata su accertamenti medici insufficienti: rinvio atti per la messa in atto di un approfondimento peritale esterno</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della lite è la questione di sapere se l’Istituto assicuratore convenuto era legittimato a negare il proprio obbligo a prestazioni a far tempo dal 26 febbraio 2014, oppure no. 2.3.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 2.4.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Nel caso di specie, dall’esame degli atti emerge che in data 26 febbraio 2014 l’assicurato è stato preso a carico dal dr. __________, spec. FMH in medicina interna generale, il quale nel referto del 13 marzo 2014 ha posto la diagnosi di “sindrome lombosciatalgica a destra (dermatoma S1), non deficitaria”, indicando un’inabilità lavorativa del 100% dal 26 febbraio 2014 “a tempo da determinare (per ora ho certificato due settimane)” (doc. 2b). Preso atto di tale referto medico, l’assicuratore LAINF convenuto ha chiesto al proprio medico di fiducia di valutare se tra i disturbi presentati dall’interessato e l’evento del 7 febbraio 2014 esista un nesso di causalità naturale dimostrabile secondo il principio della probabilità preponderante oppure no. Con apprezzamento medico del 2 aprile 2014, il dr. __________,  ha osservato: " Möglich, aber bisher nicht überwiegend wahrscheinlich. Das UE müsste geeignet sein, diese Verletzung auszulösen (Sturzmechanismus?), der Vt müsste vorher beschwerdefrei gewesen sein und die Symptome müssten innert 72 h aufgetreten sein. Die Erstbehandlung fand abererst 2 Wo nach dem UE stat. Bitte Unfallhergang präzise schildern lassen und fragen nach Vorbehandlung/Vorzustand sowie genaues Datum des Auftretens der ersten Symptome. Beim Arzt MRI-Befund verlangen.” (Doc. 3) Chiamato dall’assicuratore LAINF a fornire delle precisazioni in merito all’infortunio, l’assicurato, in data 8 aprile 2014, ha indicato che il 7 febbraio 2014, alle ore 23.30 circa, a __________ “durante un controllo di servizio sono caduto scivolando sul ghiaccio passando un gradino”. Rispondendo poi alla domanda relativa al momento in cui sono insorti i dolori, l’assicurato ha indicato “Am Folgetag dem 8.2.2014” (doc. 3). Con referto dell’11 aprile 2014, il dr. __________ ha attestato un “decorso lentamente favorevole. Dolori regrediti ma non scomparsi. Sempre assenza di deficit neurologici”, segnalando che l’assicurato “non si oppone ad una visita dal vostro medico di fiducia” (doc. 5). Con apprezzamento del 16 aprile 2014, il dr. __________ ha osservato: " Möglich, aber bisher nicht überwiegend wahrscheinlich. Keine sichere radikuläre Symptomatik, keine Bildgebung. Unspezifische Lumboischialgie, als Krankheit iO, AUF bis Ende April ausgewiesen, maximal Ende Mai. AUF 50% 16.3.2014 – 30.4.2014 iO.” (Doc. 7) Con certificato medico del 1° aprile 2014, il dr. __________ ha attestato una inabilità lavorativa del 100% dal 26 febbraio 2014 al 15 marzo 2014 e del 50% dal 16 marzo 2014 al 27 aprile 2014 (doc. 10b). In data 28 aprile 2014 l’assicurato ha ripreso la propria attività al 100% (doc. 10a). L’Istituto resistente, facendo propria la valutazione con la quale il dr. __________ ha considerato solo possibile un nesso causale naturale tra i disturbi lombovertabrali presentati dall’interessato e l’evento traumatico del 7 febbraio 2014, ha rifiutato il diritto a prestazioni (cfr. doc. 11). Nel corso della procedura di opposizione, RA 1 ha chiesto all’assicuratore LAINF di volere compiere ulteriori accertamenti, sulla base di quanto indicato nella presa di posizione del 7 ottobre 2014 dal dr. __________, consultato dallo stesso rappresentante dell’assicurato proprio al fine di verificare l’esattezza o meno della decisione dell’assicuratore infortuni. Il dr. __________ ha ritenuto che prima di poter esprimere un parere fosse indispensabile chiarire le seguenti questioni: " (…) Frage Sind Sie mit der Stellungnahme der CO 1 Versicherungen einverstanden? Bevor man eine Antwort geben kann, müssen noch folgende Punkte geklärt werden: - Wann hat der Mitarbeiter eine Verschlimmerung seines Gesundheitszustands festgestellt? - Wann hat er zwischen dem 7. und dem 26. Februar 2014 gearbeitet? - Wann wurde den Termin vom 26. Februar 2014 mit dem Arzt vereinbart (kurze oder lange Wartezeit)? - ? ” (Doc. 20a) Invitato dal proprio rappresentante legale a rispondere alle domande poste dal dr. __________, l’assicurato ha indicato: " (…) 1. Wann genau haben Sie eine Verschlimmerung Ihres Gesundheitszustands festgestellt? Kurz nach dem Unfall. 2. Wann haben Sie den Arzt angerufen, um den Termin vom 26. Februar 2014 zu vereinbaren? Ungefähr eine Woche vor dem Termin. 3. Warum hat der Arzt Sie arbeitsunfähig? Ich verstehe diese Frage nicht.” (Doc. A17) Chiamato dal rappresentante dell’interessato a nuovamente prendere posizione riguardo alla correttezza o meno della decisione dell’assicuratore LAINF, alla luce delle risposte fornite dall’assicurato e qui sopra riprodotte per esteso, con referto del 4 novembre 2014, il dr. __________ ha osservato: " (…) Diagnose Rückenbeschwerden Gesundheitszustand/Verlauf - AUF von 100% ab dem 26.02 bis zum 16.03.2014 (inkl.) und von 50% ab dem 17.03 bis zum 27.04.2014 (inkl.). - 13.03.2014: Dr. med. __________ diagnostiziert ein lumbosakrales Syndrom rechts (ohne neurologischen Defizite). Physiotherapie und Schmerzmittel werden angeordnet. - 11.04.2014: Dr. med. __________ bestätigt, dass der Gesundheitszustand langsam bessert. - 16.04.2014: Dr. med. __________ (Vertrauensarzt der CO 1) ist der Meinung, dass der natürliche Kausalzusammenhang zwischen dem Unfall und dem ab 26. Februar 2014 mittels Verfügung ab. - 20.10.2014: der Versicherte informiert uns, dass die Verschlimmerung seines Gesundheitszustands kurz nach dem Unfall aufgetreten ist. Der Termin vom 26.02.2014 wurde eine Woche vorher vereinbart (ungefähr am 19. Februar 2014). Frage: Sind die zusätzlichen Angaben ausreichend? Wenn ja, können Sie die Richtigkeit der Stellungnahme der CO 1 bestätigen? Die Akte sollte aufgrund der zusätzlich eingeholten Angaben dem Vertauensarzt erneut vorgelegt werden .” (Doc. 23a) Nonostante queste indicazioni del dr. __________ trasmesse dal rappresentante del ricorrente all’assicuratore LAINF (doc. 23), la CO 1, con decisione su opposizione del 3 dicembre 2014, senza procedere ad ulteriori accertamenti medici, ha ribadito il rifiuto delle prestazioni ab initio in mancanza del necessario nesso di causalità naturale tra i disturbi dell’interessato e l’evento del 7 febbraio 2014 (doc. 24). Con la propria impugnativa, l’assicurato ha contestato che all’apprezzamento del medico di fiducia dell’amministrazione possa essere attribuito un pieno valore probatorio (cfr. doc. I). In sede di risposta di causa, l’amministrazione ha ribadito la correttezza della propria decisione su opposizione, trasmettendo, ad ulteriore prova di ciò, una presa di posizione del dr. __________, spec. FMH in chirurgia ortopedica e consulente dell’assicuratore LAINF, datata 10 febbraio 2015, del seguente tenore: " Ich habe als Vertrauensarzt der CO 1 von den vollständigen Unterlagen Kenntnis genommen. In diesem Fall liegen nur subjektive, nicht objektivierbare Befunde vor die Beschwerden wurden überhaupt nicht abgeklärt mit Röntgenbilder, Scanner oder MRI. Eine Ischialgie ist in den meisten Fällen durch eine Wurzelirritation provoziert, in vielen Fällen durch eine Diskushernie. Die Ursache einer Diskushernie ist eine Discopathie. Es ist äusserst selten, dass eine traumatiche Ursache erkannt wird. Der erstbehandelnde Arzt, Dr. __________, beschreibt am 26.02.2014, 19 Tage später, eine Lumbosacralgie. Eine Lumbosacralgie ist in keinem Fall eine Lumboischialgie. Die Lumboischialgie, welche als Diagnose angegeben wird, ist somit nicht korrekt. Zudem tendieren mit der Zeit die Schmerzen einer Lumbosacralgie nach einer Kontusion eher, sich zu reduzieren. Der Entscheid der CO 1, die Leistung ab dem 26.02.2014 abzulehnen, kann ich somit nur bestätigen.” (Doc. V/1) In corso di causa, il ricorrente ha nuovamente contestato quanto sostenuto dall’amministrazione, trasmettendo il seguente referto, datato 25 febbraio 2015, con il quale il dr. __________, rispondendo ad un’esplicita richiesta di presa di posizione da parte del rappresentante del ricorrente riguardo al referto del dr. __________, ha rilevato: " Domanda La preghiamo di indicarci se lei è d’accordo col contenuto del rapporto medico del dott. __________ del 10 febbraio 2015. Il dibattito intorno alla diagnosi di lombosciatalgia o lombosacralgia è inutile. L’unico problema è che il Sig. RI 1 è caduto sulla schiena (quest’aspetto non è contestato); che ha subito almeno una contusione lombare e che ha presentato dei dolori già il giorno scorso (n.d.r. successivo) all’infortunio. La compagnia d’assicurazione deve quindi prendere a carico suo le conseguenze dell’infortunio del 7 febbraio 2014. Può inoltre fissare uno status quo ante vel sine dopo tre o quattro mesi. Il sottoscritto conferma di aver esaminato l’intero fascicolo medico in merito all’infortunio subito .” (Doc. B) 2.7.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2.8.   Nella concreta evenienza, tutto ben considerato, questa Corte ritiene che l’apprezzamento espresso dal dr. __________, peraltro estremamente stringato, non basti, dal profilo probatorio, per negare che i disturbi lombovertebrali accusati dall’interessato siano una conseguenza naturale dell’infortunio occorso in data 7 febbraio 2014 e che sia quindi indispensabile che venga eseguito un approfondimento medico-specialistico esterno. Va innanzitutto rilevato che la motivazione del medico fiduciario dell’assicuratore infortuni posta a fondamento del rifiuto del diritto a prestazioni - vale a dire il fatto che i disturbi lombosacrali sono insorti a distanza di 19 giorni dall’evento infortunistico (posto che egli ha consultato il dr. __________ solo il 26 febbraio 2014, mentre l’infortunio ha avuto luogo il 7 febbraio 2014) - non può essere condivisa da questo Tribunale, posto che l’assicurato stesso, nelle precisazioni dell’8 aprile 2014, ha espressamente indicato che i disturbi derivanti dal trauma vertebrale lombosacrale di cui è rimasto vittima sono apparsi il giorno successivo all’evento infortunistico del 7 febbraio 2014 (cfr. doc. 4). Egli, inoltre, rispondendo ad una richiesta del proprio rappresentante legale, ha dichiarato di avere contattato il dr. __________ all’incirca una settimana prima del 26 febbraio 2014 (cfr. doc. A17). Neppure può essere seguita l’opinione del dr. __________ nella misura in cui egli ha sottolineato che i sintomi non sono comparsi entro le 72 ore successive al trauma. Il TCA rileva infatti che tale circostanza, oltre ad essere smentita dalla esplicita dichiarazione dell’assicurato sull’insorgenza dei dolori già l’8 febbraio 2014, non appare neppure pertinente nel caso di specie, visto che i disturbi dell’assicurato interessano la zona lombosacrale e non, invece, quella cervicale. Va a tale riguardo, infatti, evidenziato che il tempo di latenza tollerato affinché i disturbi scatenati possano ancora essere considerati conseguenza naturale dell’infortunio varia a seconda del segmento interessato. Nel caso di ernie discali riguardanti il rachide dorsale e lombare il tempo di latenza è di 8-10 giorni (cfr. STF 8C_412/2009 del 17 giugno 2009, concernente appunto un’assicurata affetta da ernia discale lombare ). Trattandosi di un’ernia discale cervicale , invece, il tempo di latenza si riduce ad alcune (poche, “ wenige “ ) ore (cfr. STFA U 218/04 del 3 marzo 2005, riprodotta al consid. 2.4). Il TCA non ritiene convincente neppure la presa di posizione del 10 febbraio 2015 dell’altro medico consulente dell’assicuratore LAINF, dr. __________, il quale ha confermato la correttezza dell’operato dell’amministrazione, dilungandosi sulla qualifica di lombosacralgia o lomboischialgia, spesso derivante da un’ernia discale, da attribuire alla patologia che affligge l’interessato. Questo Tribunale ritiene che nel caso di specie, essendo in presenza di un’apparizione di dolori a livello lombosacrale il giorno successivo ad una caduta sulla schiena, il medico consulente dell’assicuratore infortuni avrebbe dovuto confrontarsi con quanto sostenuto da lla dottrina medica dominante, secondo la quale, dopo traumi quali contusioni o distorsioni alla colonna vertebrale, lo stato anteriore del rachide può, di regola, considerarsi ristabilito trascorsi alcuni mesi a contare dall'evento traumatico, come se l'infortunio non fosse mai sopraggiunto (cfr. Bär/Kiener, Traumatismes vertébraux, in Informations médicales N. 67/décembre 1994, p. 45ss., contributo in cui viene illustrata, con dovizia di riferimenti, la posizione della dottrina medica dominante in materia appunto di traumi vertebrali; si veda pure E. Morscher, Schäden des Stütz- und Bewegungsapparates nach Unfällen: Wirbelsäule, in Versicherungsmedizin, Hrsg. E. Baur, U. Nigst, Berna 1973; 3. Auflage 1985 ). Questa tesi dottrinale è stata peraltro recepita dalla giurisprudenza. Secondo il Tribunale federale, un aggravamento post-traumatico (senza lesione strutturale associata) di uno stato degenerativo anteriore della colonna vertebrale, precedentemente asintomatico, cessa di produrre i propri effetti trascorsi dai sei ai nove mesi, al più tardi dopo un anno (cfr. SVR 2009 UV n 1 p. 1; STF 8C_562/2010 del 3 agosto 2011 consid. 5.1, 8C_314/2011 del 12 luglio 2011 consid. 7.2.3, 8C_416/2010 del 29 novembre 2010 consid. 3.3 e 8C_679/2010 del 10 novembre 2010 consid. 3.3 ). Un aggravamento significativo e quindi duraturo di un'affezione degenerativa preesistente alla colonna vertebrale in seguito a un infortunio è dimostrato soltanto quando l'indagine radiologica mette in evidenza una compressione improvvisa delle vertebre nonché la comparsa o il peggioramento di lesioni successivamente a un trauma (cfr. RAMI 2000 U 363, p. 46s.). In una sentenza 8C_677/2007 del 4 luglio 2008 - pubblicata in SVR 2009 UV Nr. 1 - il TF ha precisato che non soltanto in caso di aggravazione traumatica di uno stato degenerativo preesistente non manifesto alla colonna vertebrale (STF 8C_326/2008), ma pure in caso di alterazioni degenerative della colonna vertebrale sopraggiunte soltanto dopo l'infortunio, occorre ammettere, in via di massima, che un rapporto di causalità non è più dato dopo un anno. È inoltre utile segnalare che, in una sentenza U 60/02 del 18 settembre 2002, il TFA ha precisato che, nell'ambito dell'apprezzamento delle prove fondato sul criterio della verosimiglianza preponderante, possono essere presi in considerazione dei principi basati sull'esperienza medica, a condizione che essi riflettano l'opinione dominante. Sempre secondo l’Alta Corte, ciò deve valere in particolare per la dimostrazione del raggiungimento dello status quo sine . Alla luce di tutto quanto sopra esposto, il TCA non può, senza che prima vengano eseguiti ulteriori approfondimenti medici,  confermare il rifiuto ab initio del diritto a prestazioni stabilito dall’assicuratore LAINF sulla base di accertamenti medici insufficienti.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é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solo fatto che essa ha fondato la decisione impugnata esclusivamente sul parere del proprio medico di fiducia (per un caso analogo, si veda la STF 8C_757/2014 del 16 gennaio 2015 consid. 3.2). P er le ragioni esposte al considerando 2.8. , si giustifica pertanto l’annullamento della decisione su opposizione impugnata. L’assicuratore resistente, a cui gli atti vengono dunque nuovamente retrocessi, dovrà disporre un approfondimento peritale esterno (cfr. art. 44 LPGA) volto a chiarire l’eziologia del danno alla salute interessante la colonna lombovertebrale e, sulla base delle relative risultanze, definire nuovamente il diritto a prestazioni dell’assicurato . 2.10.   L’assicurato ha protestato spese e ripetibili (doc. I). Per quanto concerne l’indennità per ripetibili, essa può venire assegnata, di regola, solo al ricorrente vittorioso patrocinato in causa (art. 61 cpv. 1 lett. g LPGA e art. 22 LPTCA; DTF 135 V 473; 112 V 86 consid. 4; DTF 110 V 81 consid. 7; DTF 105 V 89 consid. 4; DTF 105 Ia 122; DTF 99 Ia 580 consid. 4). L’indennità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135 V 473; 126 V 11; 122 V 278; 118 V 140 consid. 2= RCC 1992 p. 433 consid. 2a; RCC 1985 p. 411 consid. 4; DTF 108 V 271 = RCC 1983 p. 329). Nel caso in esame, dallo scritto del 25 febbraio 2015 (doc. VII) risulta che la persona di contatto per la presente vertenza presso RA 1 è il signor __________, il quale, come emerge dal sito internet di RA 1, è “titulaire d’une maturité en langues ainsi que d’un brevet fédéral en assurances privées. Il a commencé sa carrière professionnelle dans le domaine de l’assurance-vie collective, puis s’est orienté vers le règlement de litiges liés à des cas de prestations d’assurance pour le compte d’une assurance de protection juridique et la gestion de cas de prestations d’assurance de personnes auprès d’un assureur renommé”. Alla luce di tali informazioni e viste le pertinenti e giuridicamente valide argomentazioni addotte, il TCA ritiene che il rappresentante dell’assicurato sia sicuramente persona che possiede buone conoscenze nelle assicurazioni sociali e che non ha agito gratuitamente. 2.11.   Il rappresentante del ricorrente ha chiesto, infine, nelle proprie conclusioni ricorsuali, che l’amministrazione “prenda a suo carico le spese di fr. 175.- sostenute dal ricorrente e legate all’intervento del dr. __________ (vedere allegati no. 21 e 22)” (doc. I). Giusta l’art. 45 cpv. 1 LPGA, l'assicuratore assume le spese per l'accertamento, sempre che abbia ordinato i provvedimenti. Se non ha ordinato alcun provvedimento, ne assume ugualmente le spese se i provvedimenti erano indispensabili per la valutazione del caso oppure se fanno parte di prestazioni accordate successivamente. Alla luce di quanto sopra esposto, ritenuto che questo Tribunale ha considerato non probanti i pareri espressi dai medici fiduciari dell’assicuratore infortuni, in quanto non rispettosi dei principi posti dalla giurisprudenza in materia di traumi vertebrali (cfr. consid. 2.8.), il TCA ritiene che i costi delle consulenze del 9 ottobre 2014 (doc. A22) e del 6 novembre 2014 (doc. A21) del dr. __________ debbano rimanere a carico della parte che l’ha richiesta, non essendo stati decisivi per la valutazione del caso.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