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35.2014.98 vom 13. April 2015</w:t>
      </w:r>
    </w:p>
    <w:p>
      <w:r>
        <w:t>TI Tribunale d'appello, 2015-04-13, IT</w:t>
      </w:r>
    </w:p>
    <w:p>
      <w:r>
        <w:rPr>
          <w:b/>
        </w:rPr>
        <w:t xml:space="preserve">Quelle: </w:t>
      </w:r>
      <w:r>
        <w:t>https://mcp.opencaselaw.ch/entscheid/ti_gerichte_35.2014.98</w:t>
      </w:r>
    </w:p>
    <w:p>
      <w:r>
        <w:t>FR: TI_GERICHTE 35.2014.98 du 13 avril 2015</w:t>
      </w:r>
    </w:p>
    <w:p>
      <w:r>
        <w:t>IT: TI_GERICHTE 35.2014.98 del 13 aprile 2015</w:t>
      </w:r>
    </w:p>
    <w:p>
      <w:pPr>
        <w:pStyle w:val="Heading2"/>
      </w:pPr>
      <w:r>
        <w:t>Regeste</w:t>
      </w:r>
    </w:p>
    <w:p>
      <w:r>
        <w:t>Corretta la decisione con la quale l'assicuratore LAINF ha riconosciuto all'assicurato una rendita di invalidità del 10%, utilizzando quale reddito da invalido il dato statistico relativo al settore farmaceutico con un livello di qualifica 3 (conoscenze specializzate)</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   Nella concreta evenienza, dalle carte processuali si evince che, per chiarire la questione della capacità/esigibilità lavorativa, l’Istituto assicuratore si è basato sul rapporto del 21 marzo 2013 stilato dal dr. __________, specialista FMH in chirurgia ortopedica, medico __________ dell’CO 1, a margine della visita di chiusura del 20 marzo 2013. Dal rapporto, emerge che RI 1 presenta una “oggettivamente mobilità ridotta sia in flessione che in abduzione. Non si trovano però atrofie muscolari” (doc. 217 pag. 4). Il dr. __________ ha descritto l’esigibilità lavorativa nel seguente modo: " (…) Esigibilità del lavoro: l’assicurato non ha limitazioni nel sollevare e portare pesi fino a 5 kg fino all’altezza dei fianchi, può spesso sollevare e portare pesi dai 5 ai 10 kg fino all’altezza dei fianchi, di rado pesi dai 10 ai 25 kg, mai più pesi superiori ai 25 kg. L’assicurato può spesso sollevare pesi fino a 5 kg oltre l’altezza del petto e non può più sollevare pesi superiori ai 5 kg oltre l’altezza del petto (con l’arto superiore destro) e non può più sollevare pesi superiori ai 5 kg oltre l’altezza del petto. L’assicurato non ha limiti nel maneggio di attrezzi leggeri e di precisione, può spesso maneggiare attrezzi di media entità, non può più maneggiare attrezzi pesanti o molto pesanti, la rotazione manuale in assicurato destrimane non è impedita. L’assicurato può di rado effettuare lavori al di sopra della testa, non ha limiti nell’effettuare la rotazione del tronco, non ha limiti nell’assumere la posizione seduta o in piedi e inclinata in avanti, non ha limiti nell’assumere la posizione inginocchiata e nemmeno nell’effettuare la flessione delle ginocchia, non ha limiti nell’assumere la posizione seduta o in piedi e di lunga durata, non ha limiti nel camminare anche per lunghi tragitti, non ha limiti nel camminare su terreno accidentato, non ha limiti nel salire le scale e non può più salire le scale a pioli. Questa esigibilità tiene teoricamente conto dei soli postumi infortunistici, vale a dire i problemi alla spalla sinistra, è però perfettamente anche applicabile alle problematiche della cervicale. Nel limite di questa esigibilità l’assicurato può essere considerato abile al lavoro nella misura del 100%." (Doc. 217 pag. 4-5) In data 26 novembre 2013, il dr. __________, spec. FMH in chirurgia ortopedica e medico di circondario dell’assicuratore LAINF ha considerato che “in base alla descrizione dell’attività lavorativa e della esigibilità descritte dal dr. __________ in occasione della visita di chiusura, il paziente può essere giudicato abile nella misura del 100%” (doc. 241). A seguito delle contestazioni sollevate dall’assicurato in merito all’esigibilità lavorativa nella sua precedente attività – evidenziando in particolare come l’attività da lui svolta negli ultimi sei mesi precedenti all’infortunio, nei quali era stato trasferito nel settore granulazione del reparto nutrizionale, non era più prevalentemente d’ufficio, ma era piuttosto di tipo pesante (cfr. doc. 256) – il dr. __________, in data 10 aprile 2014, tenuto conto del nuovo mansionario dell’assicurato presso il precedente datore di lavoro, ha concluso che “è evidente che la nuova attività descritta dall’assicurato non è più esigibile in queste condizioni fisiche” (doc. 259). L’amministrazione ha quindi considerato l’assicurato totalmente inabile al lavoro nello svolgimento della sua ultima attività lavorativa, di natura pesante, ritenendolo per contro pienamente abile al lavoro in un’attività leggera, con conoscenze professionali e specializzate, nel settore farmaceutico (doc. 262). L’assicurato non ha più contestato, dal profilo medico, la valutazione relativa alla sua esigibilità lavorativa nello svolgimento di attività leggere adatte, motivo per il quale non occorre quindi dilungarsi oltre sull’argomento. 2.4. Si tratta quindi di valutare le conseguenze economiche del danno alla salute infortunistico. Per quanto concerne il reddito da valido , secondo l’CO 1, l'insorgente avrebbe guadagnato nel 2013 (su questo aspetto, si veda la DTF 128 V 174) - qualora non fosse rimasto vittima dell’infortunio assicurato - un importo annuo di fr. 88’400.00 (cfr. doc. 226). Questo dato - non contestato dal ricorrente e desunto direttamente dalle informazioni  fornite dal suo ex datore di lavoro (cfr. doc. 266) - può senz’altro essere fatto proprio dal TCA. 2.5.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2.6.   Dalla decisione su opposizione impugnata risulta che l’amministrazione ha quantificato in fr. 79'379 il reddito da invalido, applicando la tabella TA 1 (2010), ramo economico 21, livello di qualifica 3, con adeguamento al 2013 (fr. 99’676.82) e operando successivamente una riduzione del 6.31% a titolo di gap salariale e del 15% a titolo di deduzione sociale (cfr. doc. 281, p. 6 e doc. 262). Conformemente alla giurisprudenza federale di cui si è detto al precedente considerando, per la determinazione del reddito ipotetico da invalido tornano effettivamente applicabili i dati statistici nazionali contenuti nella tabella TA 1. Controversa fra le parti è, per contro, la scelta dell’amministrazione di utilizzare i dati statistici relativi al ramo economico 21 (settore farmaceutico) e al livello di qualifica 3 (conoscenze specializzate), anziché utilizzare i dati statistici per un’attività semplice e ripetitiva nell’intero settore economico. Secondo l’amministrazione la scelta di fare riferimento al settore farmaceutico e al livello di qualifica 3 sarebbe giustificata dal fatto che l’interessato, in possesso di un diploma estero corrispondente, secondo quanto indicato dall’ex datore di lavoro, al diploma rilasciato da una scuola STS in chimica, nel corso della sua venticinquennale esperienza lavorativa presso il precedente datore di lavoro “aveva la funzione di responsabile di produzione nel reparto farmacologico-nutrizionale. Gestiva il personale di produzione (da 7 a 15 collaboratori). Controllava l’ufficio e il laboratorio. Aveva il diritto di firma per la certificazione di alcune fasi della produzione”. Pertanto, “il fatto che negli ultimi sei mesi egli era stato trasferito definitivamente nel settore produzione e il lavoro manuale pesante aveva assunto un’importanza maggiore non toglie nulla al fatto che l’assicurato ha dimostrato per diversi anni di essere in grado di assumere delle responsabilità nella produzione e nella gestione. Di tale fatto deve essere tenuto conto per il raffronto dei redditi. L’assicurato, che vanta una notevole esperienza può ambire nell’industria farmaceutica ad un lavoro leggero e qualificato. A giusta ragione il guadagno post-infortunistico è stato fissato partendo dal profilo 3 e non dal profilo 4” (cfr. doc. 281). Di diverso avviso il legale del ricorrente, secondo il quale l’amministrazione non avrebbe dovuto utilizzare i dati relativi al settore farmaceutico, con un livello di qualifica 3, dato che se l’assicurato dovesse cercare una nuova occupazione nel settore farmaceutico “certamente non potrebbe collocarsi in un posto di responsabilità nella produzione, quindi in un lavoro di ufficio, poiché tale attività è ad appannaggio di tecnici farmaceutici o farmacisti, ma non certo di una persona che dispone di un certificato federale di capacità professionale conseguente allo svolgimento di un apprendistato (AFC)”. Neppure egli potrebbe ottenere un posto di lavoro nell’ambito della produzione, alla luce delle sue importanti menomazioni fisiche, motivo per il quale, secondo il legale, il reddito da invalido deve essere fissato facendo riferimento ad un’attività semplice e ripetitiva (doc. I). Chiamato ad esprimersi, il TCA non condivide il punto di vista del patrocinatore del ricorrente, per i motivi qui di seguito esposti. Da una parte, infatti, dagli atti emerge chiaramente che l’assicurato è in possesso di un titolo di studio estero equivalente ad un attestato federale di capacità, AFC con maturità professionale MP, come risulta dallo scritto del 15 aprile 2014 del Capo unità riconoscimento diplomi di Berna prodotto in sede ricorsuale (cfr. doc. A1). È, pertanto, a giusta ragione che l’amministrazione ha utilizzato il livello di qualifica 3, previsto proprio per gli assicurati dotati di “conoscenze professionali e specializzate” (cfr., STF 8C_739/2008 del 13 maggio 2009 con la quale il TF ha confermato la STCA 35.2007.23 del 7 agosto 2008, con la quale è stata ritenuta corretta l’applicazione di un livello di qualifica 3, giustificata dal buon livello di formazione scolastica e professionale dell’assicurato, in possesso dell’attestato federale di capacità e della maturità professionale commerciale; vedi anche, a contrario, STF 9C_1007/2010 del 15 dicembre 2011, nella quale l’Alta Corte ha stabilito che i primi giudici non potevano utilizzare il livello di qualifica 3 per determinare il gap salariale, ma dovevano far capo al livello 4, non avendo l’assicurato alcuna formazione e alcun tipo di attestato di capacità professionale, che conferma quanto già indicato in STF 9C_837/2009 del 23 giugno 2010 c. 3.4, pubblicata in RtiD I-2011 pag. 245; I 19/05 del 29 giugno 2005 e STF 9C_993/2010 del 2 dicembre 2011). Questo Tribunale approva inoltre anche la scelta operata dall’amministrazione di fare riferimento ad attività del settore farmaceutico, dato che dall’attento esame della documentazione agli atti emerge in maniera univoca che il ruolo affidato all’assicurato presso il precedente datore di lavoro non fosse quello di un semplice operaio, bensì quello di un operatore qualificato, dotato di grande esperienza (attività venticinquennale) e che nella sua qualità di co-responsabile della produzione dei prodotti farmaceutici, svolgeva compiti di responsabilità, per i quali era necessario disporre di conoscenze specifiche, arrivando pure a dover trovare delle soluzioni nel caso di insorgenza di problemi. Ciò risulta chiaramente da una serie di documenti e meglio: - scritto del responsabile amministrativo del precedente datore di lavoro dell’assicurato, ditta __________, indirizzato all’CO 1, del seguente tenore: " (…) Per le mansioni di RI 1 posso precisare che si occupava dei processi di produzione nel reparto __________; sia per prodotti da mettere in vendita, sia per nuovi prodotti sperimentali. Seguiva quindi le varie fasi che sono: Dispensatura, Miscelatura o Granulazione, Compressione e Pacchettaggio. Le sue competenze e la sua esperienza lo coinvolgevano a trovare soluzioni e consigli durante le fasi della lavorazione nel caso insorgevano problemi. Ho cercato negli archivi e tra i vari documenti ho trovato il suo Curriculum Vitae (gliene allego una copia) ma non ci sono le copie dei diplomi. Sul CV potete rilevare che possedeva il diploma della “Scuola Tecnica” di __________ in __________. Tale scuola, per intenderci, è paragonabile a una scuola STS in chimica. (…).” (Doc. 238 sottolineatura della redattrice) - scritto del 18 marzo 2014 redatto dall’assicurato stesso e consegnato all’CO 1, intitolato “mia attività lavorativa nella società farmaceutica “__________””, del seguente tenore: " Sono arrivato ad __________ nella primavera del 1988 (che all’epoca si chiamava __________), la società era appena nata qualche mese prima del mio arrivo. All’inizio siamo stati solamente 3 operatori nell’azienda, che poi piano piano si è ingrandita. Sono arrivato nel carattere dell’operatore delle macchine comprimitrici. Precedentemente lavoravo già da 2 anni nella ditta farmaceutica simile, che si chiamava __________, dove ho imparato a conoscere le macchine comprimitrici, che erano identiche a queste di __________ ed oltre questo ho imparato anche ad adoperare i granulatori a letto fluido (una preparazione dei granulari per la successiva comprimitura) che erano anche identiche. Sono arrivato ad __________ come un operatore già qualificato. Nei primi 3 anni lavoravo solamente nel reparto di comprimitura delle compresse effervescenti. Poi, per la richiesta della direzione, sono passato al reparto dei granulari, della confezione delle compresse nei tubi, confezione nel blister, poi ho imparato la confezione dei granulari nelle buste e confezione e produzione di diversi prodotti alimentari. Alla fine, dopo circa 7 anni, ero capace di adoperare tutti i macchinari presenti nella ditta. La ditta cresceva tanto nella maniera esponenziale. Dopo questa esperienza nella produzione dei prodotti effervescenti sono passato a lavorare nel laboratorio della tecnica farmaceutica, dove mi occupavo nel trasferimento dei nuovi prodotti sviluppati nel laboratorio alla produzione industriale. Nel frattempo la ditta ha cambiato la ragione sociale ed è diventata una filiale della grande società “__________”. Per la richiesta della direzione sono di nuovo ritornato nel reparto di produzione in carattere di co-responsabile della produzione dei prodotti farmaceutici. La nostra ditta è divisa nelle produzioni dei prodotti alimentari e nella produzione dei prodotti farmaceutici. Ero collaboratore del direttore di produzione farmaceutica. Organizzavo il lavoro a turni e lavoravo direttamente insieme con gli operatori nella produzione. Poi il mio compito era di controllare, completare, chiudere e preparare i documenti cartacei della produzione farmaceutica svolta, per il reparto della assicurazione del controllo di qualità. Normalmente il mio lavoro si svolgeva di 60% nella produzione sui macchinari e di 40% d’ufficio (vedi rapporto AI e CO 1 del 16.11.2010 dall’incontro delle parti il 15 novembre 2010 presso l’Ufficio AI a Bellinzona). Poi c’erano i giorni che lavoravo 100% nella produzione direttamente sui macchinari a causa di assenza di personale per la malattia o per gli altri motivi. Lavorando a turni la produzione era continua ed io sostituivo gli operatori durante le pause e durante i cambio turni, per garantire la produzione continua senza pause e intoppi. Tutto questo era possibile perché conoscevo bene tutti i macchinari. Quando la società era sotto la “__________” avevo tantissimo lavoro e per la richiesta della direzione io lavoravo tanti mesi esclusivamente di notte, direttamente nella produzione farmaceutica nei reparti di compressione e confezionamento ed ero anche il responsabile dello staff. La direzione ha riconosciuto le mie qualifiche ed incrementato il mio stipendio di circa il 30%, nonostante che svolgevo i lavori manuali della produzione e altrettanto i lavori della responsabilità. La mia formazione è tecnica farmaceutica e chimico d’analisi chimica. Io non sono impiegato d’ufficio ed il mio lavoro era sempre collegato direttamente con la produzione e sui macchinari. Un lavoro che adesso non posso esercitare per motivi di salute, esattamente per l’handicap motorio della spalla sinistra, che non mi permette di svolgere i movimenti necessari lavorando nella produzione farmaceutica che anche se è automatizzata richiede sforzi notevoli e buona salute. Non per altro ogni due anni tutto lo staff di produzione è obbligato al controllo medico. Negli ultimi anni la società di nuovo ha cambiato la ragione sociale e si chiama attualmente “__________”. Il carattere della produzione è rimasto quasi uguale, a parte delle produzioni di nuovi prodotti e delle forme farmaceutiche nuove. Gli ultimi 8 mesi del mio lavoro prima dell’incidente nel settembre 2009 (di nuovo sulla richiesta della direzione) era svolto 100% direttamente sulla produzione dei prodotti farmaceutici ed alimentari (vedi rapporto della Suva ed AI del 16.11.2010). Il mio lavoro parziale d’ufficio è passato completamente al mio collega e responsabile dott. __________, direttore di produzione. (…).” (Doc. 255, sottolineature della redattrice) Inoltre, il TCA sottolinea che, come indicato in data 14 ottobre 2010 dal precedente datore di lavoro all’CO 1, l’assicurato era altresì in possesso dell’“ autorizzazione di Swiss Medic ad assumere compiti di responsabilità all’interno del settore chimico di __________” (doc. 93 fasc. 1). Proprio al fine di approfondire questa indicazione, in corso di causa, il TCA ha interpellato il precedente datore di lavoro dell’interessato, chiedendo di fornire le seguenti precisazioni: " (…) Dalla documentazione agli atti rileviamo che, nel corso degli incontri del 14 ottobre 2010 e del 16 novembre 2010 tra Lei e il signor __________ dell’CO 1, era stata presa in considerazione e ritenuta fattibile la possibilità di trovare per il signor RI 1 una nuova collocazione all’interno della ditta __________, per un’attività di tipo prettamente burocratica, in particolare nel reparto ricerca e sviluppo. Dal rapporto del 14 ottobre 2010, infatti, risulta che l’interessato “ è chimico con autorizzazione di Swiss Medic ad assumere compiti di responsabilità all’interno del settore chimico di __________. Chiedo all’azienda di tenere aperta una possibilità per un lavoro d’ufficio al loro interno dell’azienda. D’accordo ” (cfr. doc. 93). Dal rapporto del 16 novembre 2010, poi, risulta che “ rientro in argomento circa la possibilità di trovare una soluzione occupazionale all’interno dell’azienda. Risposta ancora affermativa: si potrebbe tentare nel reparto di ricerca e sviluppo, un lavoro prettamente burocratico. A tempo opportuno svilupperemo i dettagli ” (cfr. doc. 103). Nonostante queste indicazioni, tuttavia, con scritto del 24 febbraio 2011, la ditta __________ ha comunicato al signor RI 1 la disdetta del rapporto di lavoro con effetto a partire dal 31 maggio 2011. Al riguardo, Le chiediamo gentilmente di comunicarci i motivi per i quali non è stato possibile, nonostante quanto prospettato in un primo momento, offrire al signor RI 1 una nuova occupazione, di tipo leggero e rispettosa delle sue limitazioni funzionali, all’interno della ditta __________. Inoltre, Le chiediamo di comunicarci quando è stata rilasciata “l’ autorizzazione di Swiss Medic ad assumere compiti di responsabilità all’interno del settore chimico di __________” ; sulla base di quali presupposti è stata accordata (attestati di studio, esperienza, ecc.) e se essa valesse solo per la Vostra ditta o avesse carattere generale. Ci occorre altresì sapere per quali ragioni, sei mesi prima dell’infortunio, l’assicurato è stato trasferito definitivamente nel settore della granulazione del reparto nutrizionale, laddove il lavoro manuale pesante ha assunto un ruolo importante, come emerge dal verbale del 17 febbraio 2014 redatto dopo colloquio presso la sede del datore di lavoro tra l’assicurato, Lei, il signor __________ e il signor __________ (doc. 256). Infine, La invitiamo a comunicarci se, a Vostro avviso, tenuto conto della formazione scolastica e professionale, della lunga esperienza lavorativa maturata presso la Vostra ditta e dei compiti di responsabilità ricoperti alle Vostre dipendenze sia verosimile ritenere che il signor RI 1 possa reperire, sul mercato generale del lavoro, una nuova occupazione qualificata e di tipo non pesante nel settore farmaceutico oppure no e per quali motivi.” (Doc. V) Con scritto del 13 febbraio 2015, il precedente datore di lavoro dell’assicurato ha risposto: " (…) Confermo che il sottoscritto aveva valutato in data 14 ottobre 2010 e riconfermato il 16 novembre 2010 di valutare attentamente la possibilità di ricollocare il signor RI 1 all’interno dell’azienda per sfruttarne le conoscenze. Purtroppo questo non è stato possibile in quanto l’ufficio “burocratico” del nostro reparto Ricerca e Sviluppo non ne aveva necessità e quindi non è stato possibile continuare il rapporto di lavoro con RI 1. In altre occasioni, come potrebbe confermare l’ispettore della CO 1, sig. __________, la nostra azienda ha fatto sempre il possibile (e anche di più) per reintegrare persone dopo un grave infortunio. L’autorizzazione a firmare documenti, sensibili e importanti per la produzione, concessa a RI 1 è una decisione interna dell’azienda (QA / QC) e rispetta le regole GMP e di Swissmedic. Per concederla ci si è basati sui titoli di studio (si tratta di titoli di studio esteri, polacchi per la precisione) ma specialmente sulla formazione interna. Il dipendente era passato nel reparto produzione, di comune accordo con il caporeparto (suo collega) perché due responsabili di produzione non erano più necessari. Il passaggio è stato effettuato senza riduzioni di stipendio. Il sig. RI 1 aveva accettato con piacere e non si è mai lamentato. Per rispondere alla sua ultima domanda, premetto che non conosco a fondo la situazione fisica del nostro ex dipendente. In teoria RI 1 potrebbe essere ricollocato nel mondo della farmaceutica, ma va umanamente considerato che essendo rimasto fuori dall’ambiente da diversi anni (ambiente dove novità e modifiche viaggiano molto veloci) le possibilità sono ulteriormente ridotte.” (Doc. VII, sottolineature della redattrice) Il TCA ha pure ritenuto opportuno interpellare l’associazione di categoria delle industrie farmaceutiche, Farma Industria Ticino, chiedendo di precisare quanto segue: " (…) Nello specifico, il caso che ci occupa concerne una persona che, dopo avere compiuto le scuole dell’obbligo all’estero, ha ottenuto, sempre all’estero, il diploma di tecnico chimico con specializzazione in analisi chimica (formazione quinquennale), che, secondo il Capo unità riconoscimento diplomi di Berna, può essere inserito nel sistema educativo svizzero quale “formazione professionale di base del livello secondario II (livello attestato federale di capacità, AFC con maturità professionale MP)”. In seguito, l’assicurato ha frequentato, per un anno, la facoltà di farmacia presso un’università estera, abbandonando tuttavia gli studi al termine del primo anno non potendo dedicarsi agli stessi a tempo pieno. Dal profilo professionale, dagli atti in nostro possesso risulta che, dopo essersi trasferito in Svizzera, l’assicurato ha iniziato a lavorare dapprima presso una ditta farmaceutica locale in qualità di analista e, successivamente, per due anni, quale operatore dei macchinari presso un’altra ditta farmaceutica (dove, secondo quanto indicato dalla persona interessata stessa, ha imparato a conoscere le macchine comprimitrici e ad adoperare i granulatori a letto fluido). Egli è poi stato assunto da una terza ditta farmaceutica – nella quale è rimasto attivo per oltre 25 anni – in un primo momento in qualità di operatore (già qualificato) delle macchine comprimitrici; in seguito, quale operatore di tutti gli altri macchinari presenti nella ditta per la produzione di prodotti effervescenti. Dopo anni trascorsi nella produzione, egli è quindi passato nel laboratorio della tecnica farmaceutica, occupandosi del trasferimento nella produzione industriale dei nuovi prodotti sviluppati in laboratorio. Finita questa fase, egli è tornato nel reparto produzione, in qualità di co-responsabile della produzione farmaceutica. Secondo quanto spiegato dall’assicurato stesso, egli svolgeva sia attività di ufficio, sia attività di produzione e meglio: “organizzavo il lavoro a turni e lavoravo direttamente insieme con gli operatori nella produzione. Poi il mio compito era di controllare, completare, chiudere e preparare i documenti cartacei della produzione farmaceutica svolta per il reparto della assicurazione del controllo qualità”. A tale proposito, chiamato da questa Corte a fornire delle precisazioni, il datore di lavoro ha comunicato che l’assicurato era autorizzato a firmare documenti, sensibili e importanti per la produzione, sulla base di una decisione interna all’azienda, presa nel rispetto delle regole GMP e di Swissmedic, tenendo conto dei titoli di studio dell’interessato e, specialmente, della formazione interna alla ditta. Infine, egli è stato trasferito nel settore granulazione del reparto nutrizionale, laddove il lavoro manuale pesante ha assunto un ruolo importante. A seguito del danno alla salute che ha interessato la spalla sinistra, l’assicurato non è ora più in grado di svolgere attività di tipo pesante, mentre risulta pienamente abile al lavoro nell’esecuzione di attività che non prevedano il sollevamento di pesi. Stante quanto sopra esposto, ai fini di causa, Vi chiediamo gentilmente di volerci comunicare se, a Vostro avviso, tenuto conto della sua formazione scolastica e professionale, della lunga esperienza lavorativa maturata e dei compiti di responsabilità ricoperti presso il precedente datore di lavoro sia verosimile ritenere che l’assicurato in questione possa reperire, sul mercato generale del lavoro, una nuova occupazione qualificata e di tipo non pesante nel settore farmaceutico oppure no e per quali motivi.” (Doc. VIII) Con scritto del 26 febbraio 2015, Farma Industria Ticino ha risposto: " (…) Facciamo riferimento alla vostra cortese comunicazione dello scorso 17 febbraio, nella quale chiedete il nostro avviso circa la reperibilità per l’assicurato che state seguendo di una nuova occupazione qualificata e di tipo non pesante nel settore farmaceutico. In base alle informazioni che ci avete fornito, l’assicurato dispone di una solida formazione e nel corso della sua carriera professionale si è trovato ad occupare posti di responsabilità anche al di fuori dei reparti di produzione. È altresì difficile per noi rispondere alla vostra domanda, in quanto non disponiamo di tutti gli elementi necessari al fine di fornirvi una risposta certa, considerata pure la delicatezza del caso e il difficile periodo che stanno vivendo le imprese industriali – e non solo quelle farmaceutiche – del nostro Cantone. Ribadiamo in ogni caso che in base agli elementi che abbiamo a disposizione, non vediamo particolari ostacoli ad un suo reinserimento nel mondo del lavoro, nello specifico in un’occupazione qualificata e di tipo non pesante.” (Doc. IX) Dagli accertamenti svolti dal TCA e appena riprodotti per esteso emerge una volta ancora la grande esperienza e la solida formazione maturata dall’interessato nell’azienda, tale da permettergli di ricoprire ruoli di responsabilità anche al di fuori del reparto di produzione. Tutti questi elementi non possono che deporre a favore del fatto che sia verosimile concludere che l’assicurato possa reperire, sul mercato generale del lavoro, una nuova occupazione qualificata e di tipo non pesante nel settore farmaceutico, così come ritenuto possibile sia dal precedente datore di lavoro, sia dall’associazione di categoria delle industrie farmaceutiche (cfr. STF 8C_739/2008 del 13 maggio 2009 con la quale il TF ha confermato la STCA 35.2007.23 del 7 agosto 2008, nella quale questa Corte, nel determinare il reddito da valido e da invalido, aveva considerato che un assicurato, attivo quale operaio, avrebbe potuto trovare lavoro in ambito finanziario, segnatamente bancario, vista la sua pregressa formazione professionale (prima di intraprendere l’attività di operaio, egli aveva conseguito l’attestato federale di capacità e la maturità professionale commerciale, nonché lavorato per circa un decennio alle dipendenze di una banca) e, nel frattempo, aveva conseguito la maturità federale con indirizzo economico; I 456/05 del 27 novembre 2006, concernente il caso di un intermediario finanziario continuamente in viaggio e costantemente alle prese, (anche) di notte, con i corsi borsistici internazionali, nella quale l’Alta Corte ha confermato la correttezza della valutazione del reddito da invalido operata dall’amministrazione e dal primo giudice sulla base dei dati statistici salariali riguardanti l’intermediario finanziario in possesso di specifiche conoscenze professionali (tabella TA1 cifra 65 livello di esigenze 3)). Quanto alle incertezze legate al difficile momento che stanno vivendo le imprese industriali segnalate da Farma Industria Ticino, va rilevato che il Tribunale federale ha più volte ribadito che l'assenza di un'occupazione lucrativa per ragioni estranee ad un danno alla salute, quali le particolari condizioni del mercato del lavoro in una determinata regione, l'età, la mancanza di una formazione (sufficiente) o difficoltà linguistiche, non consente di riconoscere il diritto ad una rendita, l'incapacità di lavoro che ne risulta non essendo dovuta ad una causa per la quale la legge impone all'assicurazione per l'invalidità di prestare alcunché ( DTF 107 V 17 consid. 2c pag. 21; VSI 1999 pag. 247 consid. 1). Sotto questo aspetto va ricordato che nell'ordinamento giuridico svizzero la mancanza di lavoro dovuta a squilibri del mercato del lavoro viene considerata dalla legge sull'assicurazione contro la disoccupazione e non da quella per l'invalidità (cfr., fra le tante, STF 9C_457/2012 del 28 agosto 2012). Alla luce di tutte le considerazioni sopra esposte è pertanto a giusta ragione, a mente del TCA, che l’amministrazione, nella determinazione del reddito da invalido, ha fatto capo ai dati statistici relativi al settore farmaceutico. Il reddito da invalido è quindi pari a fr. 97'435.80 annui per il 2010 ( secondo la Tabella TA1 p.to 21 “ Industria farmaceutica” , livello di qualifica 3, fr. 7’980.-- X 12 mesi = 95’760.-- riportato su 40.7 ore ), che aggiornati al 2013 corrispondono a fr. 99'676.82 . L’assicurato, quale operatore qualificato presso una ditta farmaceutica, avrebbe guadagnato nel 2013 fr. 88’400 / anno per un’occupazione a tempo pieno (cfr. consid. 2.4.). Tale reddito si situa, per ragioni estranee all’invalidità, sotto la media dei salari svizzeri per un’attività equivalente ( cioè fr. 99’676.82), come espressamente ritenuto dall’amministrazione nella decisione impugnata (doc. 262). Se si riduce il reddito statistico da invalido, in applicazione della giurisprudenza di cui alla 8C_44/2009 del 3 giugno 2009, della percentuale del 6.31% (parte percentuale eccedente la soglia determinante del 5%) si ottiene un importo di fr. 93'387.21. Ritenuto che, come visto in precedenza, da un punto di vista medico l’assicurato può esercitare un’attività adeguata alle sue condizioni di salute al 100%, il reddito statistico citato non va ulteriormente ridotto . 2.7.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2.8.   In concreto, nella decisione impugnata, l’amministrazione ha applicato una riduzione complessiva del 15%, non contestata dal ricorrente.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questo Tribunale non ha motivo per scostarsi dalla riduzione percentuale del 15% applicata dall’amministrazione. Procedendo quindi al raffronto dei redditi, con riferimento al 2013, partendo da un salario da invalido di fr . 93'387.21, ritenuta un’esigibilità dal profilo medico del 100% e ammettendo la riduzione del 15%, il reddito ipotetico dell’insorgente ammonta, quindi, a fr. 79'379.13 (fr. 93'387.21 - (fr. 93'387.21 x 15 : 100)) . Confrontando ora questo dato con l’ammontare del reddito da valido nel medesimo anno di fr. 88’400 (consid. 2.4.), risulta un grado di invalidità del 10.2% , arrotondato al 10% secondo la giurisprudenza di cui alla DTF 130 V 121 consid. 3.2. = SVR 2004 UV Nr. 11 pag. 41). Visto che, con la decisione su opposizione impugnata, l’CO 1 ha riconosciuto a RI 1 una rendita di invalidità proprio del 10% ,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