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35.2012.78 vom 23. Mai 2013</w:t>
      </w:r>
    </w:p>
    <w:p>
      <w:r>
        <w:t>TI Tribunale d'appello, 2013-05-23, IT</w:t>
      </w:r>
    </w:p>
    <w:p>
      <w:r>
        <w:rPr>
          <w:b/>
        </w:rPr>
        <w:t xml:space="preserve">Quelle: </w:t>
      </w:r>
      <w:r>
        <w:t>https://mcp.opencaselaw.ch/entscheid/ti_gerichte_35.2012.78</w:t>
      </w:r>
    </w:p>
    <w:p>
      <w:r>
        <w:t>FR: TI_GERICHTE 35.2012.78 du 23 mai 2013</w:t>
      </w:r>
    </w:p>
    <w:p>
      <w:r>
        <w:t>IT: TI_GERICHTE 35.2012.78 del 23 maggio 2013</w:t>
      </w:r>
    </w:p>
    <w:p>
      <w:pPr>
        <w:pStyle w:val="Heading2"/>
      </w:pPr>
      <w:r>
        <w:t>Regeste</w:t>
      </w:r>
    </w:p>
    <w:p>
      <w:r>
        <w:t>TCA non ritiene dimostrato,secondo principio della verosimiglianza preponderante,un legame causale naturale tra problemi alla spalla destra annunciati come ricaduta nel 2012 e l'infortunio del 2010</w:t>
      </w:r>
    </w:p>
    <w:p>
      <w:pPr>
        <w:pStyle w:val="Heading2"/>
      </w:pPr>
      <w:r>
        <w:t>Erwägungen</w:t>
      </w:r>
    </w:p>
    <w:p>
      <w:r>
        <w:rPr>
          <w:b/>
        </w:rPr>
        <w:t>E. 2</w:t>
      </w:r>
    </w:p>
    <w:p>
      <w:r>
        <w:t>non sono assicurati contro gli infortuni non professionali (cpv. 2). 2.4.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2.7</w:t>
      </w:r>
    </w:p>
    <w:p>
      <w:r>
        <w:t>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2.8.   Dalla documentazione agli atti si evince che il 19 gennaio 2012 RI 1 e il datore di lavoro, ditta __________, hanno annunciato un infortunio occorso all’assicurato in data 13 gennaio 2012, descritto come ricaduta dell’evento del 14 giugno 2010 preso a carico dall’CO 1 (doc. 44). Nel rapporto relativo alla risonanza magnetica del 19 gennaio 2012, il PD dr. __________, Primario di radiologia dell’Ospedale regionale di __________, ha concluso che: " I reperti sono compatibili con una rottura del tendine e muscolo sovraspinato, con estensione transmurale nella parte anteriore del tendine vicino all’inserzione del tuberculum maggiore, discreti segni di tendinopatia dell’infraspinato. Non segni di atrofia muscolare. Reperti di normalità a livello del tendine e muscolo sottoscapolare e del tendine prossimale del capolungo del muscolo bicipite, fino all’inserzione. Alterazioni degenerative dell’articolazione acromio-claveare.” (Doc. 57) Con certificato medico del 28 febbraio 2012, il dr. __________, spec. FMH in medicina interna, posta la diagnosi di “dolori persistenti alla spalla destra in/con: stato dopo trauma distorsivo alla spalla dx al 14.6.2010; MRI 19.1.2012: rottura del tendine e muscolo sovraspinato”, ha rilevato che “la rottura del tendine del sovraspinato è compatibile con la clinica attuale e da mettere in relazione con l’infortunio del 14.6.2010, come riferito in anamnesi dal paziente”, ritenendo necessario “un aggancio specialistico con valutazione di un’eventuale opzione chirurgica” (doc. 56). Nel referto del 26 marzo 2012, il dr. __________, spec. FMH in chirurgia ortopedica e ortopedia della Clinica __________, constatato un chiaro deficit del tendine sovraspinato, ha posto l’indicazione per una riparazione della cuffia rotatoria tramite modalità artroscopica (doc. 67b). Il 21 maggio 2012 l’assicurato è stato visitato dalla dr.ssa__________, spec. FMH in medicina generale e medico fiduciario dell’Istituto assicuratore resistente. Dal relativo rapporto del 23 maggio 2012 emerge quanto segue: " 3. Beurteilung Der Pateient zog sich am 14.06.2010 durch Festhalten an einem Spiegel und damit Vermeiden eines Falles eine Verletzung am rechten Arm zu. Es wurde von diversen orthopädischen Spezialisten gesehen und als einzige Verletzung wurde ein distaler Ausriss des Bizeps festgestellt. Eine Schulterproblematik wurde nie erwähnt. Auch bei der kreisärtlichen untersuchung im Tessin am 15.06.2011 erfolgten keinerlei Beschwerdeangaben bezüglich der Schulter (zwar liegt kein Untersuchungsbefund der Schulter vor, jedoch gehe ich davon aus, dass der Kollege, wenn die Schulter in der Bewegung eingeschränkt gewesen wäre, sich dazu geäussert hätte). Der Patient hat seit dem angeschuldigten Unfallereignis immer wieder mehrere Monate voll gearbeitet. Damit bleibt festzuhalten: - Beschwerden der rechten Schulter sind erstmalig im Januar 2012, d.h. 1 ½ Jahre nach dem Unfallereignis dokumentiert (echtzeitlich nie erwähnt!). - Das MRI vom 19.1.2012 zeigt eine Teilläsion des Supraspinatus bei ausgedünnter übriger Sehne und AC-Gelenksproblematik ohne Sehneretraktion oder Musckelatrophie (typischer degenerativer Befund). - Klinisch wird eine Impingementsymptomatik festgehalten. Sowohl der klinische Verlauf als auch die MRI-Befunde sprechen dagegen, dass die aktuell bestehende Läsion des Supraspinatus in einem ausreichend wahrscheinlichen Zusammenhang mit dem Ereignis vom 14.06.2010 zu sehen ist.” (Doc. 69) Chiamata ora a pronunciarsi, questa Corte ritiene che l’apprezzamento enunciato dalla dr.ssa __________, in base al quale la rottura della cuffia dei rotatori della spalla destra non è imputabile all’evento infortunistico del 14 giugno 2010 , possa validamente costituire da supporto probatorio al presente giudizio, senza che si riveli necessario procedere a ulteriori atti istruttori. Secondo la giurisprudenza federale, una ricaduta viene assunta da un assicuratore infortuni, allorché la sintomatologia ponte fra l’infortunio e i disturbi accusati è evidente. Disturbi occasionali non sono sufficienti, come ad esempio quando gli stessi non sono così rilevanti da richiedere un trattamento (cfr. STFA U 344/03 del 9 dicembre 2004 consid. 3.2.2.; 3.3.). In occasione dell’infortunio del 14 giugno 2010, l’assicurato aveva subito, come attestato dal dr. __________, spec. FMH in chirurgia ortopedica e traumatologia, una “rottura del tendine bicipite distale a destra”, accusando dolori al gomito destro (cfr. doc. 2). Egli era stato quindi curato dal dr. __________ per i disturbi al gomito destro e, a seguito di un “decorso favorevole due mesi dopo trattamento conservativo della summenzionata lesione”, come indicato nel referto del 9 agosto 2010, era stata interrotta la fisioterapia e l’interessato aveva potuto riprendere la propria attività lavorativa a partire dal 1° settembre 2010 (doc. 11). Dopo la ricaduta del marzo 2011, in occasione della visita fiduciaria del 15 giugno 2011, il dr. __________, spec. FMH in chirurgia generale e della mano, non aveva evidenziato alcun problema relativo alla spalla destra. Quale motivo della visita medica in agenzia, egli aveva infatti indicato “valutazione stato attuale gomito/braccio destro dominante, caviglia destra dopo recente trauma, determinazione della capacità lavorativa e ulteriore procedere e chiusura del caso” (doc. 39). Nel riportare le dichiarazioni dell’assicurato, il dr. __________ aveva indicato che “i dolori vengono indicati anteriormente al gomito nei due terzi distali del braccio destro dominante”, aggiungendo che “nessuna fisioterapia, già conclusa per il braccio destro, attualmente non assunzione di farmaci antalgici” (doc. 39). Analizzando il braccio destro, il dr. __________ aveva posto la diagnosi di “rottura tendine bicipite-brachiale distale arto superiore dominante destro su infortunio del 14.6 2010, su desiderio dell’assicurato terapia conservativa”, concludendo che “al braccio destro nessun problema a parte l’asimmetria dovuta alla prossimalizzazione del ventre muscolare del bicipite su rottura del tendine distale non operata. Debolezza al movimento di supinazione attiva che è completo” (doc. 39). Lo stesso medico __________ aveva rilevato uno stato del gomito destro stabilizzato e aveva dichiarato chiuso il caso d’infortunio (cfr. doc. 39). Dalla documentazione all’incarto, è solo a partire dal 2012 che emerge l’esistenza di disturbi, importanti, alla spalla, tanto da richiedere, dapprima, l’esecuzione di una RM della spalla destra, eseguita in data 19 gennaio 2012 (doc. 57) e, successivamente, in data 5 luglio 2012, l’attuazione di un intervento di ricostruzione artroscopica della cuffia rotatoria ad opera del dr. __________. La documentazione appena citata dimostra che, dopo la chiusura del caso con la totale ripresa dell’attività lavorativa a partire dal 1° settembre 2010, l’assicurato ha lamentato la comparsa di disturbi, importanti, alla spalla destra soltanto all’inizio del 2012, quindi a distanza di quasi un anno e mezzo, periodo durante il quale non risulta che RI 1 sia stato costretto a consultare un medico, rispettivamente a interrompere la propria attività lavorativa in ragione di problemi a quella parte del corpo. Il TCA rileva infatti che, come sopra esposto, dopo la chiusura del caso a seguito dell’infortunio del giugno 2010, l’assicurato aveva ripreso la propria attività lavorativa al 100% a partire dal 1° settembre 2010, come attestato dal dr. __________ (doc. 15). In seguito, egli aveva dovuto interrompere nuovamente l’attività lavorativa dal 2 marzo 2011 al 20 marzo 2011 (doc. 24 e doc. 32), in quanto, dopo avere tirato un lungo tubo durante il lavoro, aveva risentito nuovamente dolori al gomito, senza tuttavia manifestare dolori necessitanti di cure a livello della spalla destra (cfr. referto del 21 giugno 2011 concernente la visita medica __________ del dr. __________, doc. 39). Una nuova interruzione dell’attività lavorativa, dal 10 maggio 2011 al 5 giugno 2011, era, infine, stata causata dall’infortunio subito in data 10 maggio 2011, allorquando l’interessato era inavvertitamente entrato in una buca, provocandosi un trauma distorsivo alla caviglia destra (doc. 39). Secondo questo Tribunale, non può quindi essere ammesso che vi sia stata una chiara sintomatologia a ponte ai sensi della giurisprudenza appena citata. L’Alta Corte ha ad esempio deciso in questo stesso senso in una sentenza U 458/00 del 24 ottobre 2001, in cui l’assicuratore LAINF non è stato giudicato responsabile della ricaduta fatta valere nel 1995 da un assicurato che nel 1991, in occasione di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STFA U 296/03 del 24 maggio 2004 consid. 2.1.1.). Il referto del 28 febbraio 2012 del dr. Pometta (doc. 56) non é suscettibile di sminuire il valore probatorio riconosciuto all’apprezzamento enunciato dal medico di __________ dell’CO 1, posto che lo stesso curante ha indicato che l’interessato “lamenta una sintomatologia alla spalla dx, persistente dal 14.6.2010, quando ha avuto un trauma distorsivo. Il successivo decorso è stato altalenante, con periodi più dolorosi e periodi più calmi”. Queste considerazioni del dr. __________ si basano, infatti, su una errata anamnesi, ritenuto che, come sopra esposto, l’esistenza di disturbi alla spalla destra necessitanti di cure prima del gennaio 2012 non trova riscontro nella documentazione agli atti. Neppure suscettibile di sminuire il valore probatorio riconosciuto all’apprezzamento del medico di circondario dell’CO 1 è il referto del 30 luglio 2012 (doc. 87), nel quale il dr. __________ si è limitato ad indicare che “il paziente mi accenna alla problematica di non riconoscimento del caso dell’infortunio della spalla operata da parte della CO 1. Rispondo al paziente che secondo il mio parere, alla luce dell’anamnesi e del reperto riscontrato artroscopicamente, si tratta di una problematica derivata dalla caduta del 14 giugno 2010”, senza ulteriori motivazioni. Questa conclusione non viene smentita neppure dalle motivazioni fornite dal dr. Ufenast, in risposta ad una esplicita richiesta di chiarimenti da parte del TCA (doc. VIII), nelle osservazioni del 22 marzo 2013, del seguente tenore: " Posso motivare la mia conclusione in merito al paziente sopracitato come segue: -   il paziente non ha presentato problemi alla spalla destra prima dell’infortunio del 14.06.2010; -   ho tenuto conto dello stato di salute delle strutture muscolari e tendinee alla risonanza magnetica pre-operatoria e all’esame artroscopico del 05.07.2012, non vi sono indizi per pensare che in assenza dell’infortunio il paziente avrebbe dovuto sviluppare una lesione dei tendini della cuffia rotatoria; -   per questi motivi sono del parere che, in assenza dell’infortunio del 14.06.2010, il paziente non avrebbe avuto bisogno di un intervento ripartivo alla spalla destra.” (Doc. IX) D’altro canto, non risulta decisiva nemmeno la circostanza che il ricorrente prima del sinistro non avrebbe mai accusato disturbi alla spalla destra. In effetti,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 Tutto ben considerato, il TCA non ritiene quindi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naturale tra i problemi alla spalla destra annunciati all’CO 1 nel mese di gennaio 2012 e l’infortunio occorso all’assicurato il 14 giugno 2010.</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