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35.2012.36 vom 24. Oktober 2012</w:t>
      </w:r>
    </w:p>
    <w:p>
      <w:r>
        <w:t>TI Tribunale d'appello, 2012-10-24, IT</w:t>
      </w:r>
    </w:p>
    <w:p>
      <w:r>
        <w:rPr>
          <w:b/>
        </w:rPr>
        <w:t xml:space="preserve">Quelle: </w:t>
      </w:r>
      <w:r>
        <w:t>https://mcp.opencaselaw.ch/entscheid/ti_gerichte_35.2012.36</w:t>
      </w:r>
    </w:p>
    <w:p>
      <w:r>
        <w:t>FR: TI_GERICHTE 35.2012.36 du 24 octobre 2012</w:t>
      </w:r>
    </w:p>
    <w:p>
      <w:r>
        <w:t>IT: TI_GERICHTE 35.2012.36 del 24 ottobre 2012</w:t>
      </w:r>
    </w:p>
    <w:p>
      <w:pPr>
        <w:pStyle w:val="Heading2"/>
      </w:pPr>
      <w:r>
        <w:t>Regeste</w:t>
      </w:r>
    </w:p>
    <w:p>
      <w:r>
        <w:t>A ragione assicuratore LAINF non ha assunto i disturbi lamentati dall'assicurato al ginocchio sx,in mancanza di un legame causale tra i disturbi stessi e l'infortunio</w:t>
      </w:r>
    </w:p>
    <w:p>
      <w:pPr>
        <w:pStyle w:val="Heading2"/>
      </w:pPr>
      <w:r>
        <w:t>Erwägungen</w:t>
      </w:r>
    </w:p>
    <w:p>
      <w:r>
        <w:rPr>
          <w:b/>
        </w:rPr>
        <w:t>E. 2</w:t>
      </w:r>
    </w:p>
    <w:p>
      <w:r>
        <w:t>non sono assicurati contro gli infortuni non professionali (cpv. 2). 2.4.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 Il diritto all'indennità giornaliera nasce il terzo giorno successivo a quello dell'infortunio. Esso si estingue con il ripristino della piena capacità lavorativa, con l'assegnazione di una rendita o con la morte dell'assicurato. Parimenti, il diritto alle cure cessa qualora dalla loro continuazione non sia da attendersi un sensibile miglioramento della salute dell'assicurato: nemmeno persistenti dolori bastano a conferire il diritto alla continuazione del trattamento se da questo non si può sperare un miglioramento sensibile dello stato di salute (cfr. Ghélew, Ramelet, Ritter, Commentaire de la loi sur l'assurance-accidents (LAA), Losanna 1992, p. 41ss.). Se, al momento dell'estinzione del diritto alle cure mediche, sussiste un'incapacità lucrativa, viene corrisposta una rendita d'invalidità o un'indennità unica in capitale: l'erogazione di indennità giornaliere cessa con il diritto alle prestazioni sanitarie. D'altro canto, nella misura in cui l'assicurato è portatore di una menomazione importante e durevole all'integrità fisica o mentale, egli ha diritto ad un'indennità per menomazione all'integrità giusta gli artt. 24s. LAINF. 2.5.   Presupposto essenziale per l'erogazione di prestazioni da parte dell'assicurazione contro gli infortuni è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 3a; RCC 1986 p. 202 consid. 2c, RCC 1984 p. 468 consid. 3b, RCC 1983 p. 250 consid. 2b; DTF 115 V 142 consid. 8b, DTF 113 V 323 consid. 2a, DTF 112 V 32 consid. 1c, DTF 111 V 188 consid. 2b; Meyer, Die Rechtspflege in der Sozialversicherung, in Basler Juristische Mitteilungen (BJM) 1989, p. 31-32; G. Scartazzini, Les rapports de causalité dans le droit suisse de la sécurité sociale, Basilea 1991, p. 63).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 L'assicuratore contro gli infortuni è tenuto a corrispondere le proprie prestazioni fino a che le sequele dell'infortunio giocano un ruolo causale. Pertanto, la cessazione delle prestazioni entra in considerazione soltanto in due casi: -  quando lo stato di salute dell'interessato è simile a quello che esisteva immediatamente prima dell'infortunio ( status quo ante ); -  quando lo stato di salute dell'interessato è quello che, secondo l'evoluzione ordinaria, sarebbe prima o poi subentrato anche senza l'infortunio ( status quo sine ) (cfr. RAMI 1992 U 142, p. 75 s. consid. 4b; A. Maurer, Schweizerisches Unfallversicherungsrecht, p. 469; U. Meyer-Blaser, Die Zusammenarbeit von Richter und Arzt in der Sozialversicherung, in Bollettino dei medici svizzeri 71/1990, p. 1093). 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 Trattandosi della soppressione del diritto alle prestazioni, l'onere della prova incombe, non già all'assicurato, ma all'assicuratore (cfr. RAMI 2000 U 363, p. 46 consid. 2 e riferimenti ivi citati).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w:t>
      </w:r>
    </w:p>
    <w:p>
      <w:r>
        <w:rPr>
          <w:b/>
        </w:rPr>
        <w:t>E. 2.7</w:t>
      </w:r>
    </w:p>
    <w:p>
      <w:r>
        <w:t>In virtù dell’art. 11 OAINF, l’assicuratore LAINF è tenuto a riprendere l’erogazione delle prestazioni assicurative in caso di ricadute o conseguenze tardive (cfr. Ghélew, Ramelet, Ritter, op. cit., p. 71 e A. Maurer, Schweizerisches Unfallversicherungsrecht, Berna 1985, p. 277). 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é soltanto l’esistenza di un nesso di causalità (cfr. STFA U 122/00 del 31 luglio 2001). 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 Ricadute e conseguenze tardive configurano dei casi particolari di revisione (cfr. DTF 127 V 456 consid. 4b pag. 457; 118 V 293 consid. 2d pag. 297; SVR 2003 UV no. 14 pag. 43 [sentenza del Tribunale federale delle assicurazioni U 86/02 del 20 marzo 2003] consid. 4.3). Ciò significa che un'eventuale ricaduta o conseguenza tardiva non può dare luogo a un riesame incondizionato. Partendo dalla situazione esistente alla crescita in giudicato del provvedimento originario, l'ammissione di una ricaduta o di conseguenze tardive presuppone una modifica successiva delle circostanze rilevanti per il riconoscimento del diritto invocato. Per contro il diverso apprezzamento di fatti essenzialmente rimasti invariati non costituisce motivo sufficiente per ammettere una ricaduta o delle conseguenze tardive (cfr. STF 8C_603/2009 del 1° febbraio 2010 consid. 4.2.; STF U 34/07 del 4 marzo 2008 consid. 4.3.; RAMI 2003 no. U 487 pag. 341 consid. 2; cfr. pure la sentenza del Tribunale federale delle assicurazioni U 98/05 del 19 luglio 2005, consid. 2.2). 2.8.   Dalla documentazione agli atti si evince che il 13 luglio 2011 RI 1 e il datore di lavoro, ditta __________, hanno annunciato un infortunio occorso all’assicurato in data 12 luglio 2011, descritto come ricaduta dell’evento del 5 febbraio 2008 preso a carico dall’CO 1 (doc. 13-15). Nel rapporto relativo alla risonanza magnetica del 26 luglio 2011, la dr.ssa __________, capo clinica di radiologia dell’Ospedale regionale di __________, poste quali informazioni cliniche quelle di “dolori + bloccaggio e instabilità ginocchio sinistro; stato dopo plastica LCA 1995” e dopo avere indicato, quale quesito clinico, “patologie legamentari/menisco?”, ha concluso che: " Legamento crociato anteriore non delimitabile in esiti di pregressa ricostruzione con persistenza di due viti metalliche in sede femorale e tibiale. Legamento crociato posteriore ispessito. Alterazioni gonartrosiche associate ad estesa condropatia femoro-tibiale retro rotulea con lacerazioni plurifocali sia mediali che laterali. Entrambi i menischi appaiono notevolmente assottigliati con lacerazioni. Un frammento osseo intra-articolare. Modico versamento articolare.” (Doc. 16) Nel rapporto operatorio del 6 settembre 2011 relativo all’intervento di “artroscopia e meniscectomia parziale mediale e laterale ginocchio sinistro”, il dr. __________, spec. FMH in chirurgia ortopedica e traumatologia, ha posto la diagnosi di “condropatia tricompartimentale e lesione menisco mediale e laterale ginocchio sinistro” (cfr. doc. 20). Il dr. __________, spec. FMH in chirurgia ortopedica e traumatologia della Orthopädische Klinik __________, nel referto dell’8 marzo 2012 indirizzato al curante dell’interessato, dr. __________, ha indicato: " (…) Der Patient wird jetzt mit der CO 1 dies besprechen. Ich habe den patienten informiert, dass im Prinzip auf Grund der mir zur Verfügung gestellten Unterlagen und der Krankengeschichte die ganze Pathologie des linken Knies auf den ersten Unfall von Juni 1991 zurückzuführen ist.” (Doc. 45) Il 13 aprile 2012 l’assicurato è stato visitato dal dr. __________, spec. FMH in chirurgia ortopedica e medico fiduciario dell’Istituto assicuratore resistente. Dal relativo rapporto del 23 aprile 2012 emerge quanto segue: " (…) Apprezzamento L’assicurato ha avuto un infortunio nel 1991, si è procurato probabilmente una lesione al crociato anteriore che è stata operata soltanto nel 1995, in seguito ha avuto ancora diverse artroscopie al ginocchio sinistro. Nel 2008 ha avuto un trauma piuttosto contusivo e non distorsivo al ginocchio sinistro, infatti nell’annuncio di infortunio si legge che mentre svolge il proprio lavoro inciampa nei binari del treno e cadendo batte violentemente il ginocchio al suolo, procurandosi una distorsione. Cadendo e battendo il ginocchio al suolo ci si procura però piuttosto una contusione e non una distorsione, l’assicurato in occasione del rapporto ispettivo del dicembre 2011 conferma la dinamica dell’infortunio. Dopo questo infortunio l’assicurato è stato valutato dal PS dell’Ospedale di __________ dove si scrive dolori al compartimento laterale del ginocchio sinistro, segno del cassetto negativo, radiologicamente nessuna evidente frattura. Egli è poi rivisto anche dal dott. __________, che nel suo referto scrive: dolore al compartimento esterno, non versamento, leggero valgismo, cassetto anteriore +/-. Il trattamento è conservativo, dopo un mese l’assicurato riprende il lavoro nella misura del 50% e dopo un ulteriore mese circa egli riprende il lavoro al 100%, la cura medica è terminata. Nel rapporto ispettivo del 2012 l’assicurato conferma il decorso ed egli dichiara anche che per un periodo non ha più avuto sintomi. In seguito, nel 2010, i sintomi si sono ripresentati. Dall’analisi dei fatti risultano quindi chiari diversi elementi. L’assicurato ha un’importante anamnesi riguardante il ginocchio sinistro con plastica del crociato anteriore e diverse ulteriori artroscopie. In seguito ha avuto un infortunio nel 2008, si è trattato di un infortunio relativamente banale con trauma piuttosto contusivo e non distorsivo, l’assenza di versamento intrarticolare è stata confermata sia dal PS dell’Ospedale di __________, sia dall’ortopedico che ha visitato l’assicurato in seguito e la stabilità del ginocchio possono escludere che vi sia stato in questo infortunio una rottura del trapianto del crociato anteriore. Inoltre, dal rapporto ispettivo si evince come dopo questo infortunio, malgrado una certa difficoltà nel riprendersi completamente, l’assicurato ad un certo punto si sentiva bene. Soltanto 2 anni dopo sono riapparsi i sintomi. Le valutazioni fatte hanno evidenziato un assottigliamento del crociato anteriore (vedi artroscopia del dott. __________), come pure lesioni artrosiche ai tre compartimenti. L’evento del 2008 non ha provocato lesioni strutturali al ginocchio, per cui non possiamo mettere le attuali lesioni artrosiche del ginocchio sinistro a carico di tale evento. Si tratta piuttosto di un’evoluzione abbastanza tipica dopo plastica del crociato anteriore eseguita 4 anni dopo la lesione dello stesso e dopo ulteriori artroscopie con probabili toilette articolari e quindi con lesioni ricorrenti al ginocchio sinistro ben antecedenti all’infortunio del 2008 e del resto già sintomatiche. Una semplice contusione del ginocchio senza lesioni strutturali intrarticolari non provoca una gonartrosi. Inoltre questa contusione non ha provocato una rottura del trapianto del crociato anteriore, infatti la valutazione clinica effettuata dopo l’infortunio da due medici indipendenti ha evidenziato una stabilità del ginocchio e un’assenza di versamento intrarticolare. Gli attuali disturbi dell’assicurato sono quindi da ricondurre all’infortunio iniziale del ginocchio sinistro che non va a carico della CO 1 in quanto avvenuto in __________ e preso a carico dalla __________. Questa mia posizione viene del resto anche condivisa dal dott. __________.” (Doc. 47)</w:t>
      </w:r>
    </w:p>
    <w:p>
      <w:r>
        <w:rPr>
          <w:b/>
        </w:rPr>
        <w:t>E. 2.9</w:t>
      </w:r>
    </w:p>
    <w:p>
      <w:r>
        <w:t>L’CO 1 non ha riconosciuto la propria responsabilità relativamente ai problemi al ginocchio sinistro annunciati dall’assicurato nel mese di luglio 2011, poiché, fondandosi sulle valutazioni del proprio medico fiduciario, dr. __________, ha ritenuto che i disturbi accusati al ginocchio sinistro a fare tempo dal 12 luglio 2011 non siano lesioni in relazione di causalità naturale con l’infortunio del 5 febbraio 2008 (cfr. doc. 1). Il ricorrente, dal canto suo, sostiene, invece, che tra i problemi al ginocchio sinistro lamentati dal 12 luglio 2011 e il sinistro del 5 febbraio 2008 vi sia un nesso causale (cfr. doc. I).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 10 pag. 35 consid. 4b). 2.10.   In concreto, attentamente esaminati gli atti di causa e tutto ben considerato, questa Corte ritiene che, a ragione, l’assicuratore infortuni abbia negato l’esistenza di un nesso causale naturale tra i disturbi accusati dall’assicurato nel corso del mese di luglio 2011 e annunciati quale ricaduta del sinistro del febbraio 2008 e l’infortunio del 5 febbraio 2008, assicurato presso l’CO 1. Il TCA non ha motivi per scostarsi dal parere espresso dal dr. __________ (cfr. doc. 47) - specialista proprio nella materia che qui interessa (chirurgia ortopedica), con un’ampia esperienza professionale nel campo della medicina infortunistica e assicurativa - secondo cui i disturbi accusati attualmente dall’assicurato al ginocchio sinistro siano estranei all’evento del</w:t>
      </w:r>
    </w:p>
    <w:p>
      <w:r>
        <w:rPr>
          <w:b/>
        </w:rPr>
        <w:t>E. 5</w:t>
      </w:r>
    </w:p>
    <w:p>
      <w:r>
        <w:t>febbraio 2008, ma siano per contro da ricondurre all’infortunio iniziale al ginocchio sinistro subìto nel 1991 . Il dr. __________ ha difatti spiegato, in maniera precisa e convincente, che le lesioni artrosiche del ginocchio sinistro che presenta al momento attuale l’interessato non possono derivare dall’evento del 2008, di per sé piuttosto banale, di natura contusiva e non distorsiva, che non ha provocato delle lesioni strutturali al ginocchio sinistro, come confermato dalla valutazione di stabilità del ginocchio e di assenza di un versamento intrarticolare dopo l’evento del 2008 effettuata sia dai medici del Pronto Soccorso di __________, sia dal dr. __________ (doc. 47). In proposito occorre considerare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8C_790/2010 del 15 febbraio 2011 consid. 3.2.; STFA U 239/02 dell'11 dicembre 2003; STFA H 5/02 del 31 gennaio 2003; STFA H 411/01 del 5 marzo 2003; SVR 2003 IV Nr. 1 p. 1; STFA H 102/01 dell'11 gennaio 2002;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Questa Corte ritiene che un significato particolare vada attribuito al fatto che, come sottolineato dal dr. __________, non avendo provocato l’evento del 2008 delle lesioni strutturali al ginocchio sinistro, le lesioni artrosiche che ora presenta l’interessato siano da considerare un’evoluzione degenerativa tipica, in presenza di una plastica del crociato anteriore eseguita nel 1995, a distanza di quattro anni dalla lesione dello stesso (1991) e seguita da ulteriori lesioni ricorrenti e artroscopie del ginocchio sinistro, ben prima del 2008 (cfr. doc. 47). Del resto nessun medico specialista ha sostenuto una tesi contraria a quella formulata dal dr. __________. Al contrario, come visto (cfr. consid. 2.8.), le conclusioni del dr. __________ sono supportate anche dal parere del dr. __________, il quale ha considerato che i disturbi al ginocchio sinistro dell’interessato siano da ricondurre all’infortunio del 1991. Contrariamente a quanto preteso in sede ricorsuale dall’allora rappresentante dell’interessato – a mente del quale dopo l’intervento del 1995 l’assicurato non avrebbe più accusato disturbi per dodici/tredici anni, fino all’infortunio del 2008 (cfr. doc. I) – dagli atti dell’incarto emerge, invece, che, dopo l’infortunio del 1991 e il successivo intervento del 1995, ma prima dell’evento del 2008, l’assicurato ha subito almeno un altro infortunio al ginocchio sinistro e alcune artroscopie, che sono stati presi a carico dalla __________. Dal rapporto ispettivo del 1° dicembre 2011, infatti, risulta che l’assicurato, dopo l’intervento del 1995, ha dichiarato che “dopo qualche anno (non ricordo l’anno) mi è capitato un incidente in macchina a __________. Ho preso una botta forte al ginocchio sinistro. A __________ mi è stata fatta un’artroscopia. Ero rimasto a casa uno o due mesi. Caso pagato dalla __________”; in seguito alla richiesta di precisazione dell’ispettore riguardo al fatto che “nel rapporto del 4.8.2011 del dr. __________ si parla di varie artroscopie al ginocchio sinistro”, egli ha aggiunto che “mi sembra di aver fatto in __________ un’altra artroscopia, ma non ricordo il periodo in cui l’avevo fatta. Comunque spese sempre pagate dalla __________” (doc. 28). Inoltre, nel referto dell’8 marzo 2012, il dr. __________, tra le varie diagnosi, ha indicato anche quella di “Status nach Kniearthroskopie und Gelenkstoilette nach Autounfall und Kontusion des linken Knies (2. Unfallereignis im März 2002, __________)” (doc. 45). L’esistenza, infine, di alcune artroscopie eseguite dopo il 1995, ma in ogni caso prima del 2008 e prese a carico dal sistema sanitario nazionale __________, è stata poi ribadita nell’apprezzamento medico del 23 aprile 2012 del dr. __________ (doc. 47). Infine, a proposito della censura ricorsuale concernente la mancata applicazione dell’articolo 36 Lainf, relativo al concorso di prestazioni (cfr. doc. I), questo Tribunale rileva che, nel caso di specie, la norma citata non può essere applicata, in mancanza di un nesso di causalità naturale tra i disturbi al ginocchio sinistro insorti nel luglio 2011 e l’evento infortunistico del febbraio 2008 a carico dell’ICO 1.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tra i problemi al ginocchio sinistro annunciati all’assicuratore LAINF nel mese di luglio 2011 e l’infortunio del 5 febbraio 2008 assunto dall’assicuratore LAINF. Alla luce di tutto quanto esposto a ragione CO 1 non ha assunto i disturbi lamentati al ginocchio sinistro dal ricorrente e notificatigli nel luglio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