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35.2010.51 vom 30. März 2011</w:t>
      </w:r>
    </w:p>
    <w:p>
      <w:r>
        <w:t>TI Tribunale d'appello, 2011-03-30, IT</w:t>
      </w:r>
    </w:p>
    <w:p>
      <w:r>
        <w:rPr>
          <w:b/>
        </w:rPr>
        <w:t xml:space="preserve">Quelle: </w:t>
      </w:r>
      <w:r>
        <w:t>https://mcp.opencaselaw.ch/entscheid/ti_gerichte_35.2010.51</w:t>
      </w:r>
    </w:p>
    <w:p>
      <w:r>
        <w:t>FR: TI_GERICHTE 35.2010.51 du 30 mars 2011</w:t>
      </w:r>
    </w:p>
    <w:p>
      <w:r>
        <w:t>IT: TI_GERICHTE 35.2010.51 del 30 marzo 2011</w:t>
      </w:r>
    </w:p>
    <w:p>
      <w:pPr>
        <w:pStyle w:val="Heading2"/>
      </w:pPr>
      <w:r>
        <w:t>Regeste</w:t>
      </w:r>
    </w:p>
    <w:p>
      <w:r>
        <w:t>Incidente stradale con trauma da colpo di frusta cervicale. Rinvio atti ad amministrazione per esecuzione perizia medica pluridisciplinare volta ad accertare persistenza (o meno) di un nesso causale naturale. Esame adeguatezza prematuro visto che stato di salute non stabilizzato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In questo contesto è utile segnalare che, in una sentenza U 394/06 del 19 febbraio 2008,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DTF 134 V 109, consid. 6.1 e STF 8C_209/2007 del 7 marzo 2008, consid. 1.2).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Anche in materia d’ infortunio del tipo “colpo di frusta” alla colonna cervicale , vige una particolare giurisprudenza relativa alla questione della causalità. Nella giurisprudenza applicabile sino all’emanazione della sentenza di principio 4 febbraio 1991 in re S., pubblicata in DTF 117 V 359ss. e RAMI 1991 U 121, p. 95ss., il TFA (pur ammettendo la causalità naturale, ad esempio per la presenza di disturbi psichici cfr. SZS 1986 p. 84 seg.)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veniva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sentenza citata l'Alta Corte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è stato sviluppato in relazione ai traumi cranio-cerebrali ,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2.8.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art.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2.9.   Volendo sintetizzare quanto esposto ai precedenti considerandi - si tratta, in primo luogo, di valutare se l'interessato è rimasto vittima di un trauma d'accelerazione alla colonna cervicale, di un trauma equivalente (cfr. SVR 1995 UV 23, p. 67 consid. 2) oppure di un trauma cranio-cerebrale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in relazione con l'evento assicurato (cfr. RAMI 2000 U 397, p. 327ss., DTF 123 V 98ss. = SVR 1997 UV 96, p. 349ss.; STFA del 17 marzo 1995 nella causa Z., STFA del 6 gennaio 1995 pubblicata parz. in RAMI 1995 U 221, p. 117; STFA 9 settembre 1994 pubblicata parz. in RAMI 1995 U 221, p. 115; G. Scartazzini, Considérations sur dix ans de développement en matière de causalité dans les assurances sociales, in Mélanges en l'honneur de J.L. Duc, Ed. IRAL Losanna 2001, p. 239seg. (270 nota 75)). In una sentenza U 164/01 del 18 giugno 2002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suesposta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D’altro canto, in RAMI 2001 U 412, p. 79ss., l’Alta Corte ha pure puntualizzato che l’adeguatezza del nesso causale deve essere valutata secondo i criteri applicabili in caso di trauma cervicale d’accelerazione o di lesione equivalente, solo se i disturbi psichici comparsi dopo l’infortunio rientrano nel quadro clinico tipico di un tale trauma. Pertanto, in caso di necessità, preliminarmente alla valutazione dell’adeguatezza, occorre esaminare se i disturbi psichici apparsi in coincidenza con l’infortunio rappresentano un sintomo del trauma subito oppure un danno alla salute autonomo (secondario): " b) Aufgrund dieser medizinischen Angaben, auf welche abzustellen ist, steht mit der vorausgesetzten überwiegenden Wahrscheinlichkeit fest, dass die Beschwerdeführerin ein HWS-Trauma erlitten hat und der Unfall vom 7. Juni 1995 zumindest eine Teilursache der bestehenden Beschwerden und der darauf zurückzuführenden Einschränkung in der Arbeits- und Erwerbsfähigkeit bildet, was für die Bejahung des natürlichen Kausalzusammenhangs praxisgemäss genügt (BGE 121 V 329 Erw. 2a mit Hinweisen). Fraglich ist, wie es sich hinsichtlich der Unfallkausalität der bestehenden psychischen Beeinträchtigungen in Form einer Symptomausweitung mit sekundärem Fibromyalgie-Syndrom und wahrscheinlicher Schmerzverarbeitungsstörung verhält. Die Vorinstanz geht diesbezüglich davon aus, dass die Beschwerdeführerin beim Unfall vom 7. Mai 1995 ein Schleudertrauma der HWS erlitten hat, weshalb es für die Adäquanzbeurteilung praxisgemäss nicht entscheidend sei, ob die bestehenden Beschwerden medizinisch eher organischer oder psychischer Natur seien. Weil das in einem natürlichen Kausalzusammenhang zum Unfall stehende Beschwerdebild, zu dem auch das diagnostizierte Fibromyalgie-Syndrom gehöre, als Ganzes zu betrachten sei und die psychischen Beeinträchtigungen nicht eindeutig im Vordergrund stünden, habe die Adäquanzbeurteilung nach den für ein Schleudertrauma oder eine schleudertraumaähnliche Verletzung (BGE 117 V 359 ff.) und nicht nach den für psychische Unfallfolgen (BGE 115 V 133 ff.) geltenden Kriterien zu erfolgen (BGE 123 V 99 Erw. 2a). Dies gilt indessen nur dann, wenn die im Anschluss an den Unfall auftretenden psychischen Störungen zum typischen Beschwerdebild eines HWS-Traumas gehören. Denn es muss auch bei Vorliegen eines Schleudertraumas der Nachweis möglich sein, dass es sich im konkreten Fall nicht um eine unfallkausale psychische Beeinträchtigung handelt. Erforderlichenfalls ist vorgängig der Adäquanzbeurteilung daher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und der Zeitablauf von Bedeutung sind." (RAMI succitata) Il TFA ha confermato la sua giurisprudenza in una sentenza U 462/04 del 13 febbraio 2006: " Schliesslich gelangt die Rechtsprechung zu psychogenen Unfallfolgen trotz erlittener HWS-Distorsion auch dann zur Anwendung, wenn die (erst) im Anschluss an den Unfall aufgetretenen psychischen Störungen nicht zum typischen, auch depressive Entwicklungen einschliessenden (BGE 117 V 360 Erw. 4b; Urteil A. vom 21. März 2003 [U 335/02] Erw. 3.2) Beschwerdebild eines HWS-Traumas gehören, sondern vielmehr als eine selbstständige, sekundäre - mithin von blossen (Langzeit-) Symptomen der anlässlich des Unfalls erlittenen HWS-Distorsion zu unterscheidende - Gesundheitsschädigung zu qualifizieren sind, wobei für die Abgrenzung insbesondere Art und Pathogenese der Störung, das Vorliegen konkreter unfallfremder Faktoren oder der Zeitablauf von Bedeutung sind (RKUV 2001 Nr. U 412 S. 80 Erw. 2b [= Urteil B. vom 12. Oktober 2000, U 96/00]). Würden psychische Beschwerden, die im Anschluss an einen Unfall mit Distorsionsverletzung der HWS auftreten, ungeachtet ihrer Pathogenese stets nach den Kriterien gemäss BGE 117 V 366 Erw. 6a auf ihre Adäquanz hin überprüft, bestünde die Gefahr, identische natürlich kausale psychische Unfallfolgen adäquanzrechtlich allein deshalb unterschiedlich zu beurteilen, je nachdem, ob beim Unfall zusätzlich eine Distorsionsverletzung der HWS (oder ein äquivalenter Verletzungsmechanismus) auftrat oder nicht, was nicht angeht (Urteil P. vom 30. September 2005 [U 277/04] Erw. 2.2 und Erw. 4.2.2, insbesondere mit Hinweis auf RKUV 2001 Nr. U 412 S. 79 ff. Erw. 2b [= Urteil B. vom 12. Oktober 2000, U 96/00]); siehe auch Urteil R. vom 25. Januar 2005 [U 106/03] Erw. 5.3).“ (STFA succitata, consid. 1.2) 2.10.   Nella DTF 134 V 109, già citata in precedenza,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2.11.   Nell’evenienza concreta, con la sentenza 35.2008.109 del 9 febbraio 2009, questa Corte ha annullato la decisione su opposizione mediante la quale la CO 1 aveva dichiarato estinto il proprio obbligo a prestazioni a far tempo dal 1° maggio 2008 e ha rinviato gli atti per nuovi accertamenti. In quella pronunzia, il TCA ha rilevato che la documentazione medica a disposizione, specificatamente la perizia elaborata dal dott. __________, non consentiva di stabilire, con il grado della verosimiglianza preponderante, se la sintomatologia presentata dall’assicurato continuava a costituire una conseguenza naturale dell’incidente della circolazione del 21 settembre 2007, ciò tanto più che, da parte sua, il dott. __________, spec. FMH in neurologia, aveva postulato la persistenza di un legame causale naturale (cfr. doc. Z 59, p. 21s.). D’altro canto, sempre secondo questo Tribunale, l’assicuratore aveva prematuramente proceduto all’esame della causalità adeguata, posto che le condizioni di salute dell’insorgente non erano stabili ma suscettibili di migliorare sensibilmente, sino a ritrovare una piena capacità lavorativa, grazie a un’adeguata terapia (doc. Z 59, p. 23). Riprendendo l’istruttoria, l’amministrazione ha disposto l’esecuzione di una perizia a cura del dott. __________, spec. FMH in malattie reumatiche. La visita peritale presso questo specialista ha avuto luogo in data 4 settembre 2009. Dopo avere riassunto l’anamnesi dell’assicurato (cfr. doc. ZM 43, p. 1-3) e averne descritto lo status clinico e radiologico (doc. ZM 43, p. 4-5), il dott. __________ ha diagnosticato - “ diagnosi con diretto nesso causale con l’infortunio del 21.09.2007 ” - degli esiti da incidente della circolazione con trauma distorsivo della colonna cervicale, l’insorgenza di cronici dolori soprattutto a livello cervico-scapolare, irradianti nel braccio destro e accompagnati da vari disturbi neurovegetativi ormai cronicizzati (nausea, vertigini, cefalee, disturbi del sonno, irrequietezza), una tendenza alla generalizzazione dei dolori con attualmente partecipazione dell’intera muscolatura paravertebrale e uno sviluppo ansioso-depressivo, come pure - “ diagnosi senza nessi con il citato infortunio ” - dei dolori al piede destro di origine non chiara (doc. ZM 43, p. 5). Per quanto qui di interesse, il reumatologo interpellato dall’amministrazione ha sostenuto che “sebbene non si possa negare come il citato infortunio abbia scatenato i dolori, in assenza di chiare lesioni strutturali alla colonna vertebrale, non è ormai più possibile ricondurre direttamente i disturbi da lui ora lamentati all’infortunio.” (doc. ZM 43, p. 6). Rispondendo al quesito n. 5.1, il dott. __________ ha poi affermato che il danno alla salute ancora presente è “… una conseguenza unicamente parziale dell’infortunio. Non mi è invece possibile eruire evtl. altri fattori che possano avere influito sull’attuale cronicizzazione dei dolori (difficoltà socio-famigliari, psicologiche, ecc.).”. Per quanto concerne l’ulteriore procedere terapeutico, l’esperto ha suggerito la messa in atto di un approccio terapeutico intensivo multidisciplinare (misure medicamentose, fisiatriche e psico-terapeutiche), precisando al riguardo che vi è ancora un buon margine di miglioramento (doc. ZM 43, p. 7; cfr. pure la p. 8: “Come già affermato sopra, ritengo che non sia ancora raggiunto uno stato finale irreversibile : a mio parere vi sono ancora buone possibilità di migliorare le attuali condizioni psico-fisiche dell’assicurato , sempre che si riesca ad iniziare al più presto il consigliato trattamento riabilitativo intensivo multidisciplinare.” - il corsivo è del redattore). Prima di procedere all’emanazione della decisione formale del 9 aprile 2010, l’amministrazione ha di nuovo interpellato il dott. __________ chiedendogli di precisare il momento a partire dal quale RI 1 avrebbe raggiunto lo status quo sine a margine del sinistro del settembre 2007 (cfr. doc. Z 74). Questa è stata la risposta fornita dal perito: " Ritengo che lo “status quo sine” sia da considerare raggiunto a distanza di un anno dall’infortunio del settembre 2007, vista l’assenza di lesioni oggettivabili a carico della colonna vertebrale o delle parti molli. Come già sottolineato nella mia perizia, la summenzionata cronicizzazione dei dolori non può essere addebitata direttamente all’infortunio.” (doc. ZM 43) La CO 1 ha fatto propria la valutazione del dott. __________ e ha quindi dichiarato estinto il proprio obbligo a prestazioni trascorso un anno dall’evento infortunistico assicurato (cfr. doc. Z 81). In corso di causa, RI 1 ha versato agli atti una perizia, datata 18 gennaio 2010, del dott. __________, spec. FMH in neurologia, Primario presso la Clinica di riabilitazione __________ di __________ Dal documento appena citato si evince che l’assicurato è stato visitato dal dott. __________ personalmente il 1° dicembre 2009. La sua situazione neuropsicologica è invece stata valutata, sempre il 1° dicembre 2009, dalla psicologa __________ (doc. B2). In quell’occasione, al ricorrente sono stati diagnosticati una sindrome algica cronica con dolori al rachide cervicale con irradiazioni nel braccio destro in forma di disestesie e cefalee accompagnate da nausea, una sindrome vertiginosa, dei deficit neuropsicologici interessanti l’attenzione sostenuta, la memoria a breve e a lungo termine, le funzioni esecutive con difficoltà di pianificazione e rallentamento psicomotorio, associati a un’eccessiva affaticabilità mentale, nonché una probabile sindrome depressiva-ansiosa post-traumatica (doc. B2, p. 4). Il neurologo privatamente consultato ha ammesso l’esistenza di una relazione di causalità naturale tra i disturbi da lui diagnosticati e l’infortunio del 21 settembre 2007 e, al riguardo, ha fornite le seguenti motivazioni: " (…). -   Vi è stata una continuità di sintomi tipici per uno stato dopo un trauma cervicale come quello subito dal paziente. -   Non ho motivi per non ritenere sincero il paziente. La sintomatologia è stata descritta in svariati rapporti medici: è coerente e tipica per il trauma subito, compresi i disturbi vegetativi e i deficit neuropsicologici. -   I referti locali constatati da me, come dai diversi altri colleghi, si possono ben riferire al trauma subito. -   L’eventuale assenza di lesioni strutturali dimostrabili radiologicamente non escludono microlesioni a livello cervicale tali da provocare la sintomatologia accusata dal paziente. -   I deficit neuropsicologici hanno un’origine multifattoriale, come sopra già ricordato. -   Le algie cronicizzate possono anche avere una loro dinamica che ha favorito la cronicizzazione, ma l’origine è nel trauma subito. Non sono in grado di eruire “altri fattori che possano avere influito sull’attuale cronicizzazione dei dolori”, se non la storia naturale del trauma con l’evoluzione della sua sintomatologia.” (doc. B2, p. 7) Egli ha pure avuto cura di prendere posizione riguardo all’apprezzamento del dott. __________, servito da fondamento all’Istituto assicuratore per dichiarare estinto il nesso di causalità a far tempo dal 1° ottobre 2008: " (…). Condivido la valutazione del Dr. __________ per quanto riguarda la diagnosi, che in sostanza è sovrapponibile con la mia. Il Dr. __________ suppone che il paziente è stato tamponato a bassa velocità. Lascio a chi di dovere di decidere sulla bontà di questa valutazione. Il Dr. __________ accetta le valutazioni radiologiche che negano la possibilità che vi sia una frattura postraumatica a livello di C1. Mi sono già espresso in merito sopra. Vi è stata una continuità di sintomi tipici per uno stato dopo un trauma cervicale come quello subito dal paziente. La sintomatologia è tipica e non ho motivi per non ritenere sincero il paziente (come desumo indirettamente sia anche il pensiero del Dr. __________). Vi è una sintomatologia locale, constatata anche dal Dr. __________ che si può ben riferire al trauma subito. Io penso che la sintomatologia odierna si possa ricondurre all’origine cioè al trauma subito. Non penso che sia la presenza o non di lesioni strutturali dimostrabili radiologicamente che permetta di decidere la riconducibilità diretta all’incidente o meno. Sono invece d’accordo sulla valutazione del collega che ritiene vi siano dolori cronicizzati e che la sindrome algica cronica, con origine nel trauma subito, è da considerare importante nella valutazione del caso. In effetti neanche io (come il Dr. __________) sono in grado di eruire “altri fattori che possano avere influito sull’attuale cronicizzazione dei dolori”. Solo una valutazione specialistica (psichiatrica) può far luce su questo aspetto non irrilevante. Sono pienamente d’accordo con il collega sulla necessità di offrire al paziente una terapia riabilitativa adeguata alla complessa situazione ormai cronicizzata. Anche sulla proposta della possibile istituzione (Clinica di riabilitazione di __________) mi vede consenziente. In questo senso concordo anche sulla valutazione che “non si sia ancora raggiunto uno stato finale irreversibile”.” (doc. B2, p. 6s.) 2.12.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2.13.   Chiamato a pronunciarsi nella concreta evenienza, questo Tribunale ritiene che la perizia 7 settembre 2009 del dott. __________ non possa servire validamente da base al presente giudizio, dato che essa non adempie i requisiti richiesti affinché a un rapporto medico possa venir riconosciuto pieno valore probatorio (si veda la giurisprudenza citata al precedente considerando). In primo luogo, affidando l’incarito peritale (soltanto) a uno specialista in reumatologia, l’amministrazione ha ignorato la giurisprudenza federale - sebbene diffusamente riportata al consid. 2.10 della sentenza 35.2008.109 del 9 febbraio 2009 -, secondo la quale la valutazione della causalità naturale in caso di persistenza dei disturbi susseguenti a un trauma d’accelerazione al rachide cervicale, necessita di una perizia pluri-/interdisciplinare elaborata da medici specialisti che godono di un’esperienza specifica con questo genere di lesioni (cfr. DTF 134 V 109 consid. 9.5). In secondo luogo, così come ha giustamente osservato il ricorrente, le risposte che il dott. __________ ha fornito in merito all’eziologia dei disturbi presentati da RI 1, appaiono contradditorie, nella misura in cui, a pagina 5 della sua perizia, tali disturbi (con la sola eccezione di quelli localizzati al piede destro) sono stati classificati sotto le “diagnosi con diretto nesso causale con l’infortunio del 21.09.2007” (doc. ZM 42 - il corsivo è del redattore), mentre che, con il complemento peritale del 30 ottobre 2009, egli ha dichiarato raggiunto lo status quo sine trascorso un anno dall’infortunio del settembre 2007 (cfr. ZM 43). Non può essere neppure ignorato che, rispondendo al quesito n. 5.1, lo stesso dott. __________ ha sostenuto che i disturbi da lui refertati sono “… una conseguenza unicamente parziale dell’infortunio.” e, d’altro canto, di non essere stato in grado di individuare altri fattori (oltre l’infortunio) atti a giustificare la cronicizzazione dei dolori (doc. ZM 42, p. 7). Quest’ultima affermazione si trova palesemente in contrasto con il preteso raggiungimento dello status quo sine , dunque con la pretesa estinzione della causalità naturale a contare dal mese di ottobre 2008, posto che, secondo un’affermata giurisprudenza federale, per ammettere il nesso di causalità naturale non è necessario che l'infortunio rappresenti la sola causa oppure la causa diretta del danno alla salute, di modo che è sufficiente che l'evento traumatico, unitamente ad altri fattori, abbia pregiudicato l'integrità fisica e/o psichica dell'assicurato e ne costituisca, in questo senso, una semplice concausa (cfr. DTF 112 V 376s. consid. 3a, 115 V 134 consid. 3, 117 V 376s. consid. 3a; J.-M. Frésard/M. Moser-Szeless , L’assurance-accidents obligatoire, in Soziale Sicherheit (Hrsg. Ulrich Meyer), Basilea/Ginevra/Monaco 2007, n. 79 ). In terzo luogo - aspetto che il TCA aveva d’altronde già evidenziato nel suo precedente giudizio di merito, relativamente all’apprezzamento che era stato espresso dal dott. __________ (cfr. STCA 35.2008.109, p. 21) -, “… l’assenza di lesioni oggettivabili a carico della colonna vertebrale o delle parti molli.” (doc. ZM 43) non è di per sé sufficiente, in caso di “colpo di frusta” al rachide cervicale, a negare ai disturbi soggettivamente accusati dall’assicurato ogni rilevanza nell’ambito dell’assicurazione contro gli infortuni (cfr. DTF 134 V 109 consid. 7.1, 127 V 103 consid. 5b/bb, 117 V 378 consid. 3d, 369 consid. 3f). Nel caso di specie, secondo questo Tribunale, si é dunque in presenza di importanti dubbi ai sensi della giurisprudenza di cui alla DTF 135 V 465 , che non consentono di concludere per l’affidabilità della perizia</w:t>
      </w:r>
    </w:p>
    <w:p>
      <w:r>
        <w:rPr>
          <w:b/>
        </w:rPr>
        <w:t>E. 7</w:t>
      </w:r>
    </w:p>
    <w:p>
      <w:r>
        <w:t>settembre 2009 del dott. __________ . 2.14.   Così come già indicato al considerando 2.11., in corso di causa l’insorgente ha prodotto una perizia di parte elaborata dal neurologo dott. __________. Tutto ben considerato, il TCA ritiene che nemmeno questo referto adempia ai requisiti che la giurisprudenza federale pone affinché a un rapporto medico possa essere riconosciuto un pieno valore probatorio (cfr. consid. 2.12.), e ciò nella misura in cui è lo stesso dott. __________ ad avere segnalato la necessità che la propria valutazione venga integrata con ulteriori accertamenti, in primo luogo di natura psichiatrica (cfr. doc. B 2, p. 5: “La sindrome ansioso-depressiva, che dal punto di vista neurologico, penso si possa diagnosticare, necessiterebbe per un approfondimento diagnostico e terapeutico una valutazione specialistica (psichiatrica).” e p. 7: “In effetti neanche io (come il Dr. __________) sono in grado di eruire “altri fattori che possano avere influito sull’attuale cronicizzazione dei dolori”. Solo una valutazione specialistica (psichiatrica) può far luce su questo aspetto non irrilevante .” - il corsivo è del redattore). 2.15.   Con la decisione su opposizione impugnata, la CO 1 ha negato, oltre alla causalità naturale, anche la causalità adeguata tra l’incidente della circolazione del 21 settembre 2007 e i disturbi presentati dall’insorgente (doc. Z 88, p. 4-6). Secondo un’affermata giurisprudenza federale, sapere se i disturbi lamentati da un assicurato sono delle conseguenze adeguate dell’infortunio, è un aspetto che va valutato soltanto al termine del normale processo di guarigione, e non fintantoché dalla prosecuzione della cura medica ci si possa ancora attendere un sensibile miglioramento delle condizioni di salute post-infortunistiche (fra le tante, cfr. STFA U 269/04 del 10 gennaio 2005 consid. 1.3, U 246/03 dell’11 febbraio 2004 consid. 2.4 ed i riferimenti ivi menzionati). Nella DTF 134 V 109 consid. 4.3, il TF ha precisato che la questione del “sensibile miglioramento” va valutata in funzione dell’entità del previsto aumento oppure del ripristino della capacità lavorativa, nella misura in cui quest’ultima è pregiudicata dalle sequele infortunistiche. Nella precedente sentenza 35.2008.109 del 9 febbraio 2009, questo Tribunale aveva già segnalato che, in base alla valutazione del dott. __________, spec. FMH in neurologia (cfr. doc. ZM 38), lo stato di salute di RI 1 non poteva essere considerato stabilizzato, visto che da ulteriori cure mediche ci si poteva ancora attendere dei notevoli miglioramenti, sino al ripristino della piena capacità lavorativa. Il TCA ne aveva pertanto dedotto che l’esame della causalità adeguata era stato prematuramente eseguito (cfr. consid. 2.13). Identica conclusione si impone anche in questa sede. In effetti, i dottori __________ e __________ concordano con il dott. __________ nel ritenere che vi sia ancora “… un buon margine di miglioramento , sia per quanto concerne le problematiche ortopedico-reumatologiche, sia quelle di carattere psicologico, …” (cfr. doc. ZM 42, p. 8 - il corsivo è del redattore e doc. B 2, p. 7: “Sono pienamente d’accordo con il collega sulla necessità di offrire al paziente una terapia riabilitativa adeguata alla complessa situazione ormai cronicizzata. (…). In questo senso concordo anche sulla valutazione che “non si sia ancora raggiunto uno stato finale irreversibile”.”). 2.16.   In esito alle considerazioni che precedono, la decisione su opposizione impugnata deve essere annullata e l'incarto retrocesso all’assicuratore resistente, affinché disponga una perizia pluridisciplinare (affidandone questa volta l’incarico a specialisti che godono di un’esperienza specifica nella materia che qui interessa) e, sulla scorta delle relative risultanze, decida di nuovo sul diritto a prestazioni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