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35.2009.40 vom 17. Juni 2009</w:t>
      </w:r>
    </w:p>
    <w:p>
      <w:r>
        <w:t>TI Tribunale d'appello, 2009-06-17, IT</w:t>
      </w:r>
    </w:p>
    <w:p>
      <w:r>
        <w:rPr>
          <w:b/>
        </w:rPr>
        <w:t xml:space="preserve">Quelle: </w:t>
      </w:r>
      <w:r>
        <w:t>https://mcp.opencaselaw.ch/entscheid/ti_gerichte_35.2009.40</w:t>
      </w:r>
    </w:p>
    <w:p>
      <w:r>
        <w:t>FR: TI_GERICHTE 35.2009.40 du 17 juin 2009</w:t>
      </w:r>
    </w:p>
    <w:p>
      <w:r>
        <w:t>IT: TI_GERICHTE 35.2009.40 del 17 giugno 2009</w:t>
      </w:r>
    </w:p>
    <w:p>
      <w:pPr>
        <w:pStyle w:val="Heading2"/>
      </w:pPr>
      <w:r>
        <w:t>Regeste</w:t>
      </w:r>
    </w:p>
    <w:p>
      <w:r>
        <w:t>7/07 inf.quale passeggera di una moto.11/08 posto term.a prest. Non + postumi inf.org.oggettiv. Per dist.alla cervicale,può restare aperto se quadro clinico tipico.Non adeguatezza del nesso caus.Inf.medio al limite degli inf.leggeri e nessun criterio adempiuto. Fibromialgia non di natura traumatica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Anche in materia d’ infortunio del tipo “colpo di frusta” alla colonna cervicale ,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pag.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sentenza citata l'Alta Corte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2.8.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art.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2.9.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J.L. Duc, Ed. IRAL Losanna 2001, p. 239seg. (270 nota 75)). In una sentenza U 164/01 del 18 giugno 2002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 b) Aufgrund dieser medizinischen Angaben, auf welche abzustellen ist, steht mit der vorausgesetzten überwiegenden Wahrscheinlichkeit fest, dass die Beschwerdeführerin ein HWS-Trauma erlitten hat und der Unfall vom 7. Juni 1995 zumindest eine Teilursache der bestehenden Beschwerden und der darauf zurückzuführenden Einschränkung in der Arbeits- und Erwerbsfähigkeit bildet, was für die Bejahung des natürlichen Kausalzusammenhangs praxisgemäss genügt (BGE 121 V 329 Erw. 2a mit Hinweisen). Fraglich ist, wie es sich hinsichtlich der Unfallkausalität der bestehenden psychischen Beeinträchtigungen in Form einer Symptomausweitung mit sekundärem Fibromyalgie-Syndrom und wahrscheinlicher Schmerzverarbeitungsstörung verhält. Die Vorinstanz geht diesbezüglich davon aus, dass die Beschwerdeführerin beim Unfall vom 7. Mai 1995 ein Schleudertrauma der HWS erlitten hat, weshalb es für die Adäquanzbeurteilung praxisgemäss nicht entscheidend sei, ob die bestehenden Beschwerden medizinisch eher organischer oder psychischer Natur seien. Weil das in einem natürlichen Kausalzusammenhang zum Unfall stehende Beschwerdebild, zu dem auch das diagnostizierte Fibromyalgie-Syndrom gehöre, als Ganzes zu betrachten sei und die psychischen Beeinträchtigungen nicht eindeutig im Vordergrund stünden, habe die Adäquanzbeurteilung nach den für ein Schleudertrauma oder eine schleudertraumaähnliche Verletzung (BGE 117 V 359 ff.) und nicht nach den für psychische Unfallfolgen (BGE 115 V 133 ff.) geltenden Kriterien zu erfolgen (BGE 123 V 99 Erw. 2a). Dies gilt indessen nur dann, wenn die im Anschluss an den Unfall auftretenden psychischen Störungen zum typischen Beschwerdebild eines HWS-Traumas gehören. Denn es muss auch bei Vorliegen eines Schleudertraumas der Nachweis möglich sein, dass es sich im konkreten Fall nicht um eine unfallkausale psychische Beeinträchtigung handelt.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(RAMI succitata) Il TFA ha confermato la sua giurisprudenza in una sentenza U 462/04 del 13 febbraio 2006: " Schliesslich gelangt die Rechtsprechung zu psychogenen Unfallfolgen trotz erlittener HWS-Distorsion auch dann zur Anwendung, wenn die (erst) im Anschluss an den Unfall aufgetretenen psychischen Störungen nicht zum typischen, auch depressive Entwicklungen einschliessenden (BGE 117 V 360 Erw. 4b; Urteil A. vom 21. März 2003 [U 335/02] Erw. 3.2) Beschwerdebild eines HWS-Traumas gehören, sondern vielmehr als eine selbstständige, sekundäre - mithin von blossen (Langzeit-) Symptomen der anlässlich des Unfalls erlittenen HWS-Distorsion zu unterscheidende - Gesundheitsschädigung zu qualifizieren sind, wobei für die Abgrenzung insbesondere Art und Pathogenese der Störung, das Vorliegen konkreter unfallfremder Faktoren oder der Zeitablauf von Bedeutung sind (RKUV 2001 Nr. U 412 S. 80 Erw. 2b [= Urteil B. vom 12. Oktober 2000, U 96/00]). Würden psychische Beschwerden, die im Anschluss an einen Unfall mit Distorsionsverletzung der HWS auftreten, ungeachtet ihrer Pathogenese stets nach den Kriterien gemäss BGE 117 V 366 Erw. 6a auf ihre Adäquanz hin überprüft, bestünde die Gefahr, identische natürlich kausale psychische Unfallfolgen adäquanzrechtlich allein deshalb unterschiedlich zu beurteilen, je nachdem, ob beim Unfall zusätzlich eine Distorsionsverletzung der HWS (oder ein äquivalenter Verletzungsmechanismus) auftrat oder nicht, was nicht angeht (Urteil P. vom 30. September 2005 [U 277/04] Erw. 2.2 und Erw. 4.2.2, insbesondere mit Hinweis auf RKUV 2001 Nr. U 412 S. 79 ff. Erw. 2b [= Urteil B. vom 12. Oktober 2000, U 96/00]); siehe auch Urteil R. vom 25. Januar 2005 [U 106/03] Erw. 5.3).“ (STFA succitata, consid. 1.2) 2.10.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2.11.   Nell’evenienza concreta, il 21 luglio 2007, RI 1 è rimasta coinvolta in un incidente della circolazione stradale in sella, quale passeggera, alla moto del suo fidanzato. A seguito del tamponamento subito dalla moto da parte di un’automobile, l’assicurata ha riportato una contusione della schiena (cfr. doc. 1). L’insorgente non è, peraltro, caduta dalla moto (cfr. doc. 9, 8, I). Il Dr. med. __________, FMH in medicina interna, relativamente alla prima consultazione del 23 luglio 2007, nel Certificato medico LAINF compilato nel maggio 2008, ha attestato che l’assicurata dopo alcuni minuti dall’incidente ha lamentato dolori alla colonna che sono aumentati. Egli, quale diagnosi, ha menzionato una “sindrome cervico-toracicovertebrale alta dopo minimo trauma da iperestensione del capo”. Inoltre il medico ha indicato, da una parte, che la terapia istituita consisteva in AINS e fisioterapia. Dall’altra, che l’insorgente non presentava alcuna inabilità lavorativa e che la chiusura della cura era prevista per il 28 agosto 2007 (cfr. doc. 19). Dal referto della RX della colonna lombare eseguita il 22 ottobre 2007 risulta: " Struttura ossea e contenuto minerale normali. Accenno di scoliosi destro-convessa con lordosi fisiologica nei limiti anche se forse un po’ piatta. Radiologicamente nessun esito visibile di pregressa lesione ossea traumatica. Spazi intersomatici vertebrali conservati. Articolazioni sacro-iliache e coxo-femorali nella norma. Quale reperto casuale nell’emibacino destro presenza di due graffes da pregresso intervento”. (cfr. doc. 43) L’8 febbraio 2008 l’insorgente è stata esaminata, su invito del Dr. med. __________, FMH in medicina generale e nuovo medico curante della ricorrente, dal Dr. med. __________, FMH in fisiatria spec. reumatologia. Quest’ultimo ha affermato quanto segue: " (…) In base ai dati anamnestici, reperti clinici e paraclinici (Rx colonna lombare del 2.10.07, RM colonna cervicale 14.02.08 e visita neurologica Dr. __________ – rapporto 20.02.08) potevo concludere con dei reperti tendomialgici a livello soprattutto cervicale e al cinto scapolo-omerale con tendenza alla fibromialgia diffusa. Queste conclusioni si sovrappongono a quelle del Dr. __________ (vedi rapporto del 20.02.08 in vostro possesso). Dal punto di vista terapeutico la paziente continuava con l’assunzione di Dafalgan secondo necessità, consigliavo degli esercizi attivi di mobilizzazione e rinforzo muscolare come appreso durante la fisioterapia dell’estate 2007, indicavo pure la necessità di una regolare ginnastica medica con i corsi organizzati dalla lega ticinese per la lotta contro il reumatismo.” (Doc. 44) Il 14 febbraio 2008 è stata effettuata una RM della colonna cervicale, da cui è emerso che i segmenti cervicali e il passaggio occipito-cervicoale e cervico-toracale si presentavano normali in morfologia e struttura, che vi era una lordosi fisiologica ben conservata, che non si riscontravano lesioni post-traumatiche a livello disco-vertebrale né legamentare, che il canale spinale era ampio come pure i forami intervertebrali bilaterali, che non vi erano alterazioni degenerative e che la presentazione delle parti molli paravertebrali era normale, come pure il midollo che non dimostrava lesioni interne (cfr. doc. 3). Il Dr. med. __________, FMH in neurologia, il 19 febbraio 2008, dopo avere eseguito un’elettrografia, ha diagnosticato dolori dal carattere tendomialgico diffusi con rachialgie parentetiche bilaterali, soprattutto nei territori ulnari, esacerbati dopo un incidente della circolazione in moto con iperestensione del rachide cervico-lombare, nonché esiti di intervento del 1977 per decompressione del nervo mediano destro al canale carpale. Il neurologo ha, inoltre, espresso la seguente valutazione: " (…) ho voluto escludere una compressione del midollo spinale o delle radici C8 su eventuale canale spinale vertebrale cervicale stretto senza reperti patologici alla MRI. Per la presenza di parestesie nel territorio ulnare ho voluto escludere una compressione dei due nervi ulnari in particolare nei solchi cubitali dove i nervi sono particolarmente sensibili, con una conduzione sensitivo-motoria perfettamente normale, tuttavia migliore a destra rispetto a sinistra (motoria). Perfettamente normale la conduzione sensitivo-motoria per i due nervi mediani ai canali carpali. Non trovo dunque una spiegazione per le rachialgie parentetiche lamentate dalla Paziente che lamenta inoltre dolori diffusi paravertebrali, senza sindromi cervico-vertebrale o lombo-vertebrale associate, una ipestesia globale del membro inferiore destro che no rispetta le limitazioni topografiche, senza asimmetrie dei riflessi né deficit motori, il tutto con una componente fibromialgica. Ricordo che la Paziente si è spaventata eccessivamente in seguito all’incidente, con sviluppo di qualche sintomo fobico. L’ho tranquillizzata sull’assenza di patologie per quel che concerne il sistema nervoso sia centrale che periferico. Non ho particolari proposte terapeutiche (…).” (Doc. 2) Il 18 aprile 2008 ha avuto luogo una visita medica __________. Il Dr. med. __________, spec. FMH in chirurgia ortopedica, dopo aver diagnosticato uno stato da incidente della circolazione con trauma distorsivo del rachide cervicale e lombare, ha indicato che: " (…) Soggettivamente l’assicurata lamenta dolori un po’ obiquitari, si sente però anche molto agitata e dichiara di non avere elaborato completamente l’infortunio subito. Oggettivamente in data odierna siamo ancora in presenza di contratture della muscolatura paravertebrale cervicale, persiste un’iposensibilità al V dito della mano destra e un’iposensibilità diffusa dell’arto inferiore destro senza distribuzione dermatomerica precisa. L’esame neurologico appena effettuato dal dott. __________ e la RM cervicale da lui richiesta sono risultati completamente nella norma. Procedere medico Ritengo che vi sia un certo decondizionamento muscolare per cui l’assicurata dovrebbe continuare con della fisioterapia ma soprattutto con delle misure di tipo attivo. Inoltre l’assicurata dovrebbe cercare di essere più attiva possibile anche al di fuori del lavoro facendo delle passeggiate ed effettuando eventualmente un’attività sportiva (…)” (Doc. 9) Il Dr. med. __________, specialista FMH in medicina generale, il 30 aprile 2008, ha dichiarato che " (…) Seguo la paziente come medico curante dal 3 ottobre 2007. Il 21.07.07 la paziente è stata coinvolta in un incidente della circolazione come passeggera sulla moto guidata dall’amico, per evitare di cadere ha presentato un movimento di iperestensione della colonna lombare. Da allora la paziente lamenta dolori “dappertutto” associati a delle parestesie (sensazione di addormentamento) a livello degli arti superiori e a un fenomeno di raynaud alle dita delle mani. La Rx della colonna lombare effettuata il 22.10.07 presso l’istituto radiologico Collegiata mostra un accenno di scoliosi destro convessa con lordosi fisiologica nei limiti. Ho quindi annunciato la paziente al Dr. __________ il quale non ha riscontrato patologie per quel che concerne il sistema nervoso sia centrale che periferico.” (Doc. 17) Su richiesta dell’CO 1 il Dr. med. __________., spec. FMH in chirurgia, il 27 maggio 2008 ha trasmesso all’assicuratore LAINF la cartella clinica concernente l’assicurata. Dalla stessa, per quanto attiene alla visita del 31 agosto 2007, si evince che: " 21.7 incidente con la moto: problemi soprattutto alla schiena, bacino e anca ds.irradianti verso il ginocchio trattati dal dott__________ di __________ con fisio. Nessuna RX. Sta facendo fisio da __________ però il ginocchio resta molto sintomatico. La sintomatologia all’anca e alla schiena sembrano reagire bene alla fisio ma non sono ancora a posto. Sappiamo già che questo ginocchio soffriva di condropatia III° sulla faccetta della rotula (vedi artro RM del ’97). È stata operata da __________ nel ’92 per la stessa sintomatologia. Prima dell’infortunio di luglio non aveva più problemi, ora sono tornati senza che il ginocchio sia rimasto contusionato nell’incidente. Oggi c’è un chiaro segno di Zohlen pos. con dolenzia e clic lat. e allo spostamento laterale della rotula. C’è sicuramente una sofferenza cartilaginea e ho la sensazione che si sia esacerbato il danno cartilagineo sulla faccetta lat. Rinuncio a rx visto che per me la situazione è molto chiara, si deve rifare la muscolatura del vasto interno (in flessione ha dolori) per una lateralizzazione rotulea. Probabilmente c’è stata un’atrofizzazione del quadricipite con relativo raccorciamento e lateralizzazione rotulea perché manca il vasto interno.” (Doc. 25) Il 3 giugno 2008 il Dr. med. __________ ha certificato che l’assicurata lamentava un peggioramento concernente i dolori sia cervicali che lombari e che all’esame clinico presentava una palpazione dolente a livello della muscolatura paravertebrale toracica e lombare (cfr. doc. 27). Vi è stato un miglioramento della sintomatologia attestato nel mese di luglio e ottobre 2008 (cfr. doc. 33; 38). Il medico curante, il 4 novembre 2008, ha nuovamente riferito di una riacutizzazione dei dolori a livello lombare, irradianti alle coscie bilateralmente. Il Dr. med. __________ non ha riscontrato segni per una compressione di tipo radicolare. Egli ha però indicato che numerosi tender points erano dolenti alla palpazione (cfr. doc. 41). Il 13 novembre 2008 l’assicurata è stata ulteriormente esaminata dal medico __________. Il Dr. med. __________ ha dapprima sottolineato come all’inizio la medesima aveva lamentato soprattutto dolori cervicali e lombari con dolori alle due gambe. I dolori lombari hanno nel decorso perso la loro importanza, per poi riapparire ed essere presenti anche al momento della visita __________. In relazione al rachide cervicale il medico ha indicato che la situazione era molto migliorata e che a quella data il reperto era molto blando. Egli ha, inoltre, rilevato che lo stato neurologico agli arti inferiori non deponeva per una sindrome radicolare e che agli arti superiori la ricorrente lamentava gonfiore intermittente alle mani e iposensibilità diffusa a tutte le dita della mano destra. Secondo il Dr. med. __________ si trattava di sintomi completamente nuovi che non erano presenti in occasione del visita dell’aprile 2008. Il medico __________ ha evidenziato che la RM del rachide cervicale era risultata assolutamente nella norma senza mostrare lesioni di tipo post-traumatico e che le radiografie del rachide lombare non hanno posto in luce alcuna patologia post-traumatica, né degenerativa. Egli ha specificato che l’insorgente presentava semplicemente un’iperlordosi lombare dovuta a una certa insufficienza della muscolatura addominale. Il Dr. med. __________ ha concluso che: " (…) in assenza di reperti post-traumatici oggettivabili alle indagini radiologiche eseguite e sulla base dello stato clinico odierno come pure sulla base dell’evoluzione dei sintomi, si può dire che non ci sono più conseguenze infortunistiche oggettivabili. Per questo motivo, per i soli postumi infortunistici l’assicurata poteva essere considerata abile al lavoro da subito e la causalità per gli attuali disturbi e l’infortunio del 21.7.2007 può essere considerata estinta. Si ricorda che anche l’esacerbazione e i dolori lombari 13 mesi dopo l’infortunio, senza lesioni morfologiche acquisite non è tipica per un’origine post-traumatica.” (Doc. 45) La RM della colonna toraco-lombare e sacro esperita il 9 dicembre 2008 ha posto in luce un aspetto più biconcavo dei somi vertebrali tra Th5 e Th10 senza morbo di Scheuermann florida, che quindi avrebbe potuto consistere in esiti di contusione ossea remota ma non differenziabile da varianti di sviluppo; a livello lombare non erniazioni discali di rilievo e non buona spiegazione per la sintomatologia nella gamba destra. Il Dr. med. __________ ha indicato che tuttavia a livello Th10-Th11 destro persisteva un dubbio data l’asimmetria tra le faccette articolari oppure l’inserzione dei legamenti flavi (cfr. doc. 75). Per fugare quest’ultimo dubbio, il 12 dicembre 2008 è stata eseguita una RM della colonna lombare con complemento serie assiale a livello Th10-Th11. Dal relativo referto si evince che: " (...) L’asimmetria è evidente (i 13 se 4), tuttavia in questa posizione vi è nessun contatto con il midollo spinale e nessun restringimento del neuroforame. D’altra parte la probabile ossificazione è vicina al ramo dorsale (ben visibile sull’im. sovrastante i 12 se 4) e quindi un contatto in certe posizioni non è escluso.” (Doc. 74) Dal rapporto del Dr. med. __________, FMH in medicina interna e medico fiduciario della __________ - assicuratore indennità giornaliera per malattia -, che ha visitato l’insorgente il 15 dicembre 2008 emerge, poi, che: " (…) si tratta di una paziente globalmente in buona salute fino al 21.7.07, quando quale passeggera di una moto sul sedile posteriore viene tamponata da tergo e riporta una distorsione del rachide in toto in iper-estensione con da subito lombalgia. Queste lombalgie, che si sono poi estese a livello toracale e cervicale, non sono mai veramente passate e anzi sono ora nettamente peggiorate, tanto da giustificare un’inabilità lavorativa al 50% dal 3.11.08 in una paziente che lavorava al 100% da settembre 2007 a novembre 2008. (…) Ritengo che non vi sia una malattia che spieghi questi sintomi, per cui il caso in sé non dovrebbe essere assunto dalla __________ (…).” (Doc. 60) Il 7 gennaio 2009, su indicazione del Dr. med. __________, ha avuto luogo un consulto da parte del Dr. med. __________, spec. FMH in neurochirurgia. Egli ha così apprezzato il caso dell’assicurata: " (…) stato dopo trauma della circolazione con dolori diffusi del rachide, in particolare nella zona cervicale e lombare associati a forti cefalee e dolori muscolari diffusi. Stato dopo intervento per sindrome del tunnel carpale a dx. Gli esami neuroradiologici non suggeriscono una lesione traumatica evidente. Tuttavia la paziente accusa dolori muscolari in sede cervicale e meno anche lombare in maniera diffusa. Purtroppo le possibilità radiologiche non sono in grado di evidenziare eventuali lesioni tendinee o tendomuscolari come sovente avvengono in questi traumi. Sono quindi dell’opinione che la sintomatologia algida attuale sia dovuta in maniera determinante al trauma subito. Questa sintomatologia richiederà senz’altro diversi anni prima di regredire spontaneamente e questo solo se la paziente è in grado di procedere a una terapia di rinforzo muscolare globale ponderata.” (Doc. 66) Il Dr. med. __________ il 12 febbraio 2009, ha ancora osservato, in primo luogo, che i sintomi accusati dall’assicurata erano fluttuanti, incostanti e anche inconsistenti. A suo parere non è tipico di un’origine post-traumatica la continua fluttuazione e il continuo cambiamento dei sintomi. In secondo luogo, egli ha asserito che dal punto di vista medico-assicurativo si lavora con le tecniche diagnostiche, attualmente a disposizione della medicina moderna e che, se le indagini radiologiche approfondite (radiografie e RM) escludono lesioni di tipo post-traumatico, non ci si può permettere di dire che forse ci sono ma non si possono trovare (cfr. doc. 77). 2.12.   In materia di assicurazione contro gli infortuni, i disturbi risentiti dall'assicurato vengono di principio presi in considerazione soltanto nella misura in cui procedono da un danno alla salute oggettivamente dimostrabile. In effetti, nei casi in cui i dolori avvertiti da un assicurato non possono trovare una sufficiente correlazione sul piano oggettivo, la decisione non può che essere sfavorevole all'interessato. Qualora non sia stata individuata, dal profilo medico-scientifico, l'origine dei disturbi, il giudice delle assicurazioni sociali - a maggior ragione - non può riconoscere l'esistenza di una relazione di causalità naturale con l'evento traumatico assicurato (cfr., in questo senso, la STCA del 22 settembre 2003 nella causa B., inc. 35.2002.4; del 28 luglio 2003 nella causa T.-K., inc. n. 35.2003.26, del 25 novembre 2002 nella causa A., inc. n. 35.2002.49, confermata dal TFA con sentenza del 28 luglio 2004, U 14/03,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art.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Per negare il nesso di causalità naturale tra un infortunio ed i disturbi lamentati da un assicurato non è dunque necessario che sia diagnosticata, quale causa dei problemi di salute, una patologia totalmente estranea a un evento traumatico (cfr. STFA del 19 luglio 2001 nella causa E., U 126/00). 2.13.   Nel caso in esame un’attenta valutazione della documentazione medica agli atti – riassunta al consid. 2.11. – consente di affermare che nessun sanitario è riuscito a oggettivare delle lesioni morfologiche di natura post-traumatica, suscettibili di spiegare sufficientemente la sintomatologia accusata dall’insorgente a livello della colonna vertebrale. In effetti i medici specialisti che hanno esaminato la ricorrente, pur avvalendosi di esami diagnostici (RX, RM cervicale e lombare, elettroneurografia), non hanno riscontrato alcunché di anomalo atto a validamente giustificare i disturbi lamentati dall’assicurate al collo, alle braccia e alla zona lombare (cfr. consid. 2.11.). La ricorrente stessa, del resto, ha affermato che non sono state evidenziate lesioni post-traumatiche, come neppure fattori di natura extra-infortunistica (cfr. doc. I). A quest’ultimo proposito giova ribadire che, in una sentenza U 60/02 del 18 settembre 2002 consid. 2.1., lo stesso TFA ha precisato che l’assicuratore infortuni non è tenuto a dimostrare l’esistenza di una causa extra-infortunistica che spieghi i disturbi ancora accusati dall’interessato. Decisivo è unicamente sapere se le cause traumatiche abbiano perso il loro significato causale, ovvero se esse siano estinte (cfr. pure STF U 241/06 del 26 luglio 2007 consid. 2.2.2). Nemmeno i Dr. med. __________ e __________, i quali sostengono che la problematica accusata dall’assicurata alla colonna vertebrale sia sempre causata dal sinistro del luglio 2007, sono comunque riusciti ad oggettivare una lesione traumatica evidente (cfr. doc. 66, 60). In simili condizioni, questa Corte in concreto ritiene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l’insorgente, il 14 novembre 2008 - data a partire dalla quale l’assicuratore resistente ha negato il versamento di ulteriori prestazioni LAINF - non presentava più alcun postumo organico oggettivabile di natura infortunistica. Non si rivela, perciò, necessario procedere a ulteriori atti istruttori.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2.14. Per quanto attiene ai disturbi a livello cervicale (cfr. consid. 2.11.), occorre evidenziare che l’incidente del 21 luglio 2007 ha effettivamente interessato il rachide cervicale della ricorrente. Il medico __________, Dr. med. __________, ha peraltro riconosciuto che l’assicurata in occasione del sinistro del luglio 2007 ha riportato un trauma distorsivo del rachide cervicale (cfr. doc. 9). Secondo la giurisprudenza, in materia di traumi d’accelerazione alla colonna cervicale, di traumi equivalenti oppure di traumi cranio-cerebrali, senza dimostrazione di un deficit funzionale organico, l’esistenza del nesso di causalità naturale tra l’infortunio e l’incapacità lavorativa o lucrativa deve di principio essere riconosciuta in presenza di un quadro clinico tipico caratterizzato da un’accumulazione di disturbi (diffusi mal di testa, vomito, vertigini, disturbi della concentrazione e della memoria, facile stanchevolezza, disturbi visivi, irritabilità, labilità affettiva, depressione, cambiamento della personalità, ecc.; cfr. consid. 2.7.). Con una sentenza U 215/05 del 30 gennaio 2007, consid. 5, massimata in RtiD II-2007 N. 35 pag. 151, il TF ha chiarito che la necessità di apparizione entro le prime 72 ore concerne soltanto i disturbi a livello della nuca e/o del rachide cervicale, e non anche altri disturbi rientranti nel quadro tipico del “colpo di frusta”. In proposito cfr. pure STF 8C_928/2008 del 20 aprile 2009 consid. 3.1.; STF U78/07 del 17 marzo 2008 consid. 4.1. Ad ogni modo, è indispensabile che l’esistenza di un tale trauma, così come delle sue conseguenze, sia attestata da certificazioni medico-specialistiche attendibili (DTF 119 V 335 consid. 1, 117 V 359 consid. 4b). Sulla base degli atti medici (cfr. consid. 2.11.) si può ammettere che l’insorgente sia rimasta vittima di un trauma d’accelerazione alla colonna cervicale o trauma equivalente (cfr. STCA 35.2008.57 del 2 aprile 2009). Per quanto riguarda la presenza di sintomi tipici “ in modo frequente e persistente ” (cfr. STFA U 350/04 del 12 ottobre 2006), il TCA rileva che la ricorrente, immediatamente dopo il sinistro, ha presentato dolori in sede cervicale e lombare, così come si evince, ad esempio, dal Certificato medico LAINF allestito dal Dr. med. __________ in relazione alla consultazione del 23 luglio 2007, il quale ha indicato che l’assicurata ha accusato dopo alcuni minuti dall’incidente dolori alla colonna (cfr. doc. 19). Dal modulo di documentazione per prima consultazione successiva a trauma d’accelerazione cranio-cervicale, compilato sempre dal Dr. med. __________, risulta poi che l’assicurata ha accusato un’ora dopo il sinistro dolori cervicali e tre ore dopo l’infortunio dolore alla colonna lombare e alla gamba destra. E’ stato espressamente indicato, tuttavia, che l’insorgente non ha lamentato nausea o vomito (cfr. doc. 18). Nel decorso post-infortunistico l’assicurata ha accusato l’apparizione di cefalea e ansia (cfr. doc. 9, 19, 33). Solo dal rapporto del Dr. med. __________ del gennaio 2009 risulta che l’assicurata a volte ha avuto nausea (cfr. doc. 66). Questa Corte ritiene che nel caso in esame possa restare insoluta la questione di sapere se l’assicurata ha presentato o meno il quadro tipico dei disturbi di un trauma d’accelerazione cervicale o trauma equivalente caratterizzato da un’accumulazione di disturbi. In effetti, in casu, anche ammettendo l’esistenza di un quadro clinico tipico e di un nesso di casualità naturale fra lo stesso e l’infortunio del luglio 2007 fa comunque difetto l’adeguatezza del nesso di causalità (cfr. STF U 580/06 del 30 novembre 2007 consid. 4.2.3.), aspetto che deve essere valutato alla luce della prassi sviluppata nella DTF 117 V 359 segg. relativamente ai “colpi di frusta” e precisata nella DTF 134 V 109 (cfr. consid. 2.9., 2.10). 2.15.   Nel valutare l'adeguatezza del legame causale, occorre avantutto procedere alla classificazione dell’infortunio occorso alla ricorrente. L’assicurata, il 21 luglio 2007, è stata tamponata in sella, quale passeggera, alla moto del fidanzato da un’automobile (cfr. consid. 2.11). L’insorgente non è caduta dalla moto (cfr. doc. 9, 8, I). Dalla dinamica dell’incidente e dal fatto che la ricorrente abbia riportato un trauma distorsivo del rachide cervicale e lombare (cfr. doc. 9) risulta che l’infortunio occorso ad RI 1, deve essere classificato fra gli infortuni di grado medio al limite della categoria degli infortuni leggeri. A mero titolo di raffronto, si osserva che l’Alta Corte federale, in una sentenza U 183/00 del 29 gennaio 2001, ha proceduto a classificare quale infortunio di media gravità all’interno della categoria media, il sinistro occorso a un motociclista il quale si è scontrato con un’autovettura proveniente in senso inverso che gli ha tagliato la strada nello svoltare a sinistra. A seguito della collisione, l’assicurato è scivolato assieme alla propria moto e si è ritrovato immobilizzato sotto una vettura parcheggiata a qualche metro di distanza. Dei terzi sono rapidamente intervenuti per liberarlo e per togliere il contatto alla moto. Un’autoambulanza l’ha infine trasportato all’ospedale, dove i sanitari hanno diagnosticato un trauma cervicale, nonché delle contusioni a livello della spalla, del gomito e della caviglia sinistra. Il TFA ha qualificato allo stesso modo un incidente della circolazione stradale in cui il conducente di una motocicletta è stato investito da un furgone, riportando una frattura della terza vertebra lombare e contusioni multiple (cfr. STFA U 311/04 del 24 febbraio 2005). In una sentenza 35.2007.14 del 24 maggio 2007, massimata in RtiD I-2008 N.62 pag. 810-811, il TCA ha poi qualificato quale infortunio di media gravità all’interno della categoria media il caso di un assicurato che in sella a una motocicletta ha subito un incidente della circolazione all’interno di una galleria autostradale, cadendo a terra a seguito del blocco dell’impianto frenante. Egli ha riportato una lussazione del femore con frattura dell’acetabolo e del bacino, nonché la frattura della mano destra. L’assicurato ha pure presentato disturbi psichici. Le fattispecie appena citate risultano ben più gravi del sinistro subito dalla ricorrente. Il giudice è poi tenuto a valutare le circostanze connesse con l’infortunio, secondo i criteri elaborati dal TFA e qui evocati ai consid. 2.10. Affinché possa essere ammessa l’adeguatezza del nesso causale, sarebbe necessario che un fattore sia presente in maniera particolarmente incisiva oppure l’intervento di più criteri (cfr. consid. 2.9., 2.10.,2.6.4.). In una sentenza U 271/03 dell’11 gennaio 2005 - riguardante un assicurato vittima di un incidente della circolazione stradale (tamponamento da tergo), qualificato quale infortunio di grado medio al limite della categoria degli infortuni leggeri o insignificanti –, il TFA ha ritenuto sufficiente, ma pure necessaria, per ammettere l’esistenza di un nesso causale adeguato, la realizzazione cumulativa di tre fattori (cfr., per dei casi analoghi, la STFA U 158/04 del 6 dicembre 2004, consid. 2.4 e la STCA 35.2000.20 del 28 settembre 2001, consid. 2.6., confermata dal TFA con giudizio U 371/01 del 17 ottobre 2002; per un caso in cui, trattandosi di un infortunio di grado medio al limite della categoria degli infortuni leggeri, la Corte federale non ha ritenuto sufficiente la presenza di due soli fattori di rilievo, cfr. la STFA U 294/05 del 16 dicembre 2005). Al riguardo va osservato che nell'apprezzamento dell'adeguatezza della causalità in materia di infortuni del tipo "colpo di frusta" non deve essere operata alcuna distinzione fra la componente organica e quella psichica (cfr. consid. 2.9.). L’incidente della circolazione stradale del luglio 2007 non si è svolto secondo circostanze concomitanti particolarmente drammatiche o spettacolari. In effetti l’assicurata nemmeno è caduta dalla moto. La ricorrente non ha riportato delle lesioni gravi o con caratteristiche particolari. In proposito è utile segnalare che la diagnosi di un trauma d’accelerazione alla colonna cervicale oppure di un meccanismo equivalente non è sufficiente per ritenere adempiuto questo criterio, bensì è necessaria la presenza, per anni, di diversi disturbi di una certa gravità rientranti nel quadro clinico tipico per un infortunio del tipo colpo di frusta o di circostanze particolari che possono influire su tali disturbi, come una posizione del corpo sfavorevole (cfr. SZS 2001 pag. 448-449; STF 8C_996/2008 del 24 aprile 2009 consid. 7.3.; STFA U 137/04 del 25 ottobre 2004). Inadempiuto risulta pure il criterio della somministrazione continuata di cure specifiche e gravose. L’assicurata ha assunto medicamenti AINS, ha effettuato della fisioterapia, come pure delle sedute di shiatzu (cfr. doc. 19, 27). Secondo la giurisprudenza federale cure costituite dall’esecuzione di terapia riabilitativa (come ad esempio cicli di fisioterapia) e dall’assunzione di antidolorifici e antinfiammatori non sono a tal proposito sufficienti (cfr. STF 8C_928/2008 del 20 aprile 2009 consid. 4.5.; STF 8C_339/2007 del 6 maggio 2008 consid. 3.3.). Dalle carte processuali neppure risulta che l'assicurata sia rimasta vittima di una cura medica errata e notevolmente aggravante degli esiti dell'evento traumatico. Il decorso della cura non può, poi, essere qualificato come sfavorevole. In merito è utile rilevare che per decorso sfavorevole si intende che nel corso della guarigione sono intervenute delle difficoltà (cfr. J.-M. Frésard, L'assurance-accidents obligatoire, in Schweizerisches Bundesverwaltungsrecht, Soziale Sicherheit, n. 39 pag. 17). In casu non sono apparse difficoltà particolari e nemmeno sono intervenute rilevanti complicazioni. Del resto la ricorrente è stata in grado di iniziare, nel settembre 2007, una nuova attività lavorativa come impiegata di commercio e centralinista (cfr. doc. I; 9). A mente del TCA, in concreto, anche il criterio dell’importante incapacità lavorativa, malgrado i documentati sforzi intrapresi, non è adempiuto. L’insorgente, come appena visto, ha iniziato un nuovo lavoro a tempo pieno il 3 settembre 2007 che ha esercitato fino agli inizi di novembre 2008 (cfr. doc. 9, 41, 45). Infine, anche ammettendo che nel caso di specie il criterio dei notevoli disturbi possa essere considerato realizzato sulla base della prassi anteriore (cfr. consid. 2.9.; 2.6.3.), esso non lo è alla luce della nuova giurisprudenza di cui alla DTF 134 V 109, secondo cui la rilevanza dei disturbi si valuta in riferimento all’attendibilità dei dolori e agli impedimenti che questi provocano nella vita quotidiana (cfr. DTF 134 V 109 consid. 10.2.4.; STF 8C_339/2007 del 6 maggio 2008 consid. 3.3.). L’assicurata non ha, in effetti, lamentato particolari limitazioni nelle attività quotidiane. Comunque, anche volendo ritenere adempiuto tale criterio, ciò non basterebbe per ammettere il nesso di causalità adeguata, visto che il medesimo non sarebbe in ogni caso ossequiato in modo particolarmente incisivo (cfr. STF 8C_996/2008 del 24 aprile 2009 consid. 7.3.). 2.16. Infine va osservato che il Dr. med. __________, reumatologo, nel febbraio 2008 ha riscontrato una tendenza alla fibromialgia diffusa (cfr. doc. 44). Anche il Dr. med. __________, neurologo, nel febbraio 2008, ha affermato che l’assicurata presentava una componente fibromialgica (cfr. doc. 2). Al riguardo questa Corte rileva, in primo luogo, che il Dr. med. __________ ha in ogni caso attestato di aver già esaminato in passato l’insorgente, e meglio fra il 1997 e 2000, per delle rachialgie parentetiche soprattutto a destra su compressione del nervo mediano destro, migliorato in seguito, con sviluppo di dolori diffusi dal carattere piuttosto fibromialgico (cfr.d oc. 2 pag. 1). Dal rapporto afferente alla visita medica __________ dell’aprile 2008 si evince, altresì, che la ricorrente ha dichiarato che anni prima le era stata diagnosticata la fibromialgia da parte del Dr. med. __________ (cfr.doc. 9 pag. 2). In secondo luogo, che nessun medico ha sostenuto l’esistenza di un nesso causale tra l’evento infortunistico del 2007 e la fibromialgia. Risulta, d’altronde, decisivo segnalare che in una sentenza 35.2002.86 del 25 marzo 2003, pubblicata in RDAT II-2003 N. 66, questa Corte, dopo aver interpellato un medico specialista FMH in reumatologia in merito alla diagnosi di fibromialgia, ha stabilito che la fibromialgia generalizzata è una malattia di cui sono ignote l’origine e le cause, che si manifesta in maniera preponderante con dolori diffusi soprattutto alle parti molli (muscoli , tendini , tessuto sottocutaneo) e di cui non è possibile stabilire il nesso causale diretto con eventuali traumi subiti. Infatti, benché sia noto che tale patologia si sviluppa più facilmente in soggetti che hanno subito dei traumi spesso successivi, sia di tipo fisico che psichico o sociale, essa può insorgere anche senza questi eventi. Qualora, dunque, la fibromialgia venga diagnosticata a un assicurato che ha sì subito un trauma, tuttavia non grave (non ha subito fratture, operazioni gravi, ecc.), non è possibile concludere, secondo il criterio della verosimiglianza preponderante, che essa si trovi in una relazione di causalità naturale con l’infortunio. In tal caso l’assicurato affetto da questa patologia non ha diritto a prestazioni da parte dell’assicuratore infortuni. Nel caso in esame, di conseguenza, il TCA deve concludere, senza che si riveli necessario fare capo a ulteriori provvedimenti probatori (cfr. consid. 2.13.), che la fibromialgia accusata dalla ricorrente, la quale a seguito dell’infortunio del luglio 2007 non ha riportato lesioni gravi, come fratture o interventi gravi, deve essere considerata di natura non traumatica. 2.17.   Alla luce di tutto quanto esposto ai considerandi precedenti, questa Corte non può che confermare la decisione su opposizione del 25 febbraio 2009 emanata dall’CO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