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35.2008.66 vom 19. Januar 2009</w:t>
      </w:r>
    </w:p>
    <w:p>
      <w:r>
        <w:t>TI Tribunale d'appello, 2009-01-19, IT</w:t>
      </w:r>
    </w:p>
    <w:p>
      <w:r>
        <w:rPr>
          <w:b/>
        </w:rPr>
        <w:t xml:space="preserve">Quelle: </w:t>
      </w:r>
      <w:r>
        <w:t>https://mcp.opencaselaw.ch/entscheid/ti_gerichte_35.2008.66</w:t>
      </w:r>
    </w:p>
    <w:p>
      <w:r>
        <w:t>FR: TI_GERICHTE 35.2008.66 du 19 janvier 2009</w:t>
      </w:r>
    </w:p>
    <w:p>
      <w:r>
        <w:t>IT: TI_GERICHTE 35.2008.66 del 19 gennaio 2009</w:t>
      </w:r>
    </w:p>
    <w:p>
      <w:pPr>
        <w:pStyle w:val="Heading2"/>
      </w:pPr>
      <w:r>
        <w:t>Regeste</w:t>
      </w:r>
    </w:p>
    <w:p>
      <w:r>
        <w:t>8/02inc.in autostrada.6/06in un piazzale con furgone a seguito di un malore sbattuto contro paracarro.Dal 3/07 non più necessitante di cure e abile al 100%.Non più postumi infort.Sintomi non spiegati con danno organico oggettivo.Prassi per traumi d'acceler.cervic.inapplic.(non quadro sintomi tipici)</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2.6.1.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2.6.2.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2.6.3.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In questo contesto è utile segnalare che, in una sentenza U 394/06 del 19 febbraio 2008, il Tribunale federale ha precisato la propria giurisprudenza in materia di traumi del tipo “colpo di frusta” al rachide cervicale e, in questo ambito, ha parzialmente modificato i criteri di rilievo che, a dipendenza della gravità dell’infortunio, devono eventualmente essere considerati nella valutazione dell’adeguatezza. L'Alta Corte non ha per contro modificato i principi applicabili in caso di sviluppo psichico abnorme post-infortunistico (cfr. DTF 134 V 109, consid. 6.1 e STF 8C_209/2007 del 7 marzo 2008, consid. 1.2). 2.6.4.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2.7.   Anche in materia d’ infortunio del tipo “colpo di frusta” alla colonna cervicale , vige una particolare giurisprudenza relativa alla questione della causalità. Nella giurisprudenza applicabile sino all’emanazione della sentenza di principio 4 febbraio 1991 in re S., pubblicata in DTF 117 V 359ss. e RAMI 1991 U 121, p. 95ss., il TFA (pur ammettendo la causalità naturale, ad esempio per la presenza di disturbi psichici cfr. SZS 1986 pag. 84 seg.)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veniva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é caratterizzato da disturbi multipli, quali diffusi mal di testa, vomito, vertigini, disturbi della concentrazione e della memoria, facile stanchevolezza, disturbi visivi, irritabilità, labilità affettiva, depressione, cambiamento della personalità, ecc.. Tale giurisprudenza é stata ulteriormente confermata (DTF 119 V 334; DTF 122 V 415 = SVR 1997 UV 85, p. 309ss.; DTF 123 V 98 = SVR 1997 UV 96, p. 349ss.; cfr., inoltre, gli estratti pubblicati in RAMI 1995 U 221, p. 109ss.). Nella sentenza citata l'Alta Corte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é, secondo il corso ordinario delle cose e l’esperienza della vita, suscettibile di provocare un’incapacità lavorativa o di guadagno, anche se la natura organica dei deficit funzionali non é stata dimostrata. Ne ha pure dedotto che, per decidere circa l’adeguatezza della relazione di causalità, non é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é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é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Un discorso analogo, è stato sviluppato in relazione ai traumi cranio-cerebrali , allorquando le lesioni non possono essere sufficientemente dimostrate da un profilo organico (cfr. DTF 117 V 382s. consid. 4b; cfr., pure, S. Leuzinger, Versicherungsrechtliche Kriterien bei psychischen Unfallfolgen - zur Leistungspflicht im Rahmen der obligatorischen Unfallversicherung, in P. Zangger/ D. Erb Egli (Hrsg.), Die verunfallte Psyche, Zurigo 1999, p. 90). 2.8.   Alla luce dei principi evocati al precedente considerando - qualora ci si trovi confrontati a dei sintomi sprovvisti di sostrato organico oggettivabile - è necessario, dapprima, chiedersi se, tenuto conto della dinamica dell’infortunio e dei disturbi diagnosticati, si è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art.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è stata ammessa, è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2.9.   Volendo sintetizzare quanto esposto ai precedenti considerandi - si tratta, in primo luogo, di valutare se l'interessato è rimasto vittima di un trauma d'accelerazione alla colonna cervicale, di un trauma equivalente (cfr. SVR 1995 UV 23, p. 67 consid. 2) oppure di un trauma cranio-cerebrale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consid. 5d/aa), presuppone che questi disturbi siano a tal punto intrecciati fra loro che "eine Differenzierung angesichts des komplexen und vierschichtigen Beschwerdebildes in heiklen Fällen gelegentlich grosse Schwierigkeiten bereitet" (DTF 117 V 363 consid. 5d/aa). Per applicare questa prassi è dunque necessario che i disturbi psichici siano stati provocati dall'infortunio e che unitamente ai disturbi somatici, anch'essi di natura traumatica, formino un complesso di disturbi psicosomatici difficilmente differenziabili (cfr. SVR 2001 UV 13, p. 47ss. = RAMI 2000 U 397, p. 327ss. ).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in relazione con l'evento assicurato (cfr. RAMI 2000 U 397, p. 327ss., DTF 123 V 98ss. = SVR 1997 UV 96, p. 349ss.; STFA del 17 marzo 1995 nella causa Z., STFA del 6 gennaio 1995 pubblicata parz. in RAMI 1995 U 221, p. 117; STFA 9 settembre 1994 pubblicata parz. in RAMI 1995 U 221, p. 115; G. Scartazzini, Considérations sur dix ans de développement en matière de causalité dans les assurances sociales, in Mélanges en l'honneur de J.L. Duc, Ed. IRAL Losanna 2001, p. 239seg. (270 nota 75)). In una sentenza del 18 giugno 2002 nella causa W., U 164/01, consid. 3a e b, parzialmente pubblicata in RAMI 2002 U 465, p. 437ss., la Corte federale ha ulteriormente precisato la propria prassi. Essa ha, in effetti, stabilito che l'esame della causalità adeguata può essere effettuato sulla base dei principi applicabili nel caso di evoluzione psichica abnorme conseguente ad infortunio, conformemente a quanto sancito dalla DTF 123 V 99 consid. 2a, soltanto se la problematica psichica predomina in maniera chiara già immediatamente dopo l'incidente, ritenuto che, in caso contrario, un'ulteriore applicazione di tale giurisprudenza in un momento successivo si giustifica solo se, nel corso dell'intera evoluzione - dall'infortunio fino al momento determinante per il giudizio -, i disturbi fisici, complessivamente, hanno giocato un ruolo assai secondario e sono stati completamente relegati in secondo piano. Il TFA ha così motivato la suesposta sua precisazione giurisprudenziale: " De r Rechtsprechung gemäss BGE 123 V 99 Erw. 2a liegt der Sachverhalt zu Grunde, dass sehr bald nach einem Unfall mit Schleudertrauma der HWS oder äquivalenten Verletzungen, gleichsam an diesen anschliessend, die psychische Problematik derart überwiegt, dass die mit dem Schleudertrauma einhergehenden gesundheitlichen Beeinträchtigungen (buntes Beschwerdebild) völlig in den Hintergrund treten. Die Formulierung in BGE 123 V 99 Erw. 2b, «das in den ersten Monaten nach dem Unfall durch die Schleuderverletzung geprägte Beschwerdebild (habe) in der Folge in eine psychische Überlagerung umgeschlagen, welche schliesslich eindeutige Dominanz aufwies», ist insofern nicht unmissverständlich, als die Wendung «in der Folge» unter Umständen auf eine gewisse zeitliche Distanz zum Unfall schliessen lassen könnte. Die in BGE 123 V 99 Erw. 2a zitierten Urteile (Urteil C. vom 28. November 1994, U 107/94, auszugsweise publiziert in RKUV 1995 S. 116 Nr. 8 und F. vom 6. Januar 1995, U 185/94, auszugsweise publiziert in RKUV 1995 S. 117 Nr. 9) zeigen aber ganz klar, dass die psychische Problematik unmittelbar nach dem Unfall eindeutige Dominanz aufweisen muss, damit anstelle von BGE 117 V 351 die zur Adäquanz bei Unfällen mit anschliessend einsetzender psychischer Fehlentwicklung geltende Rechtsprechung Anwendung findet. Würde auf das Erfordernis eines nahen zeitlichen Zusammenhangs zwischen Unfall und überwiegender psychischer Problematik verzichtet, hätte dies zur Folge, dass der adäquate Kausalzusammenhang bei den meisten Versicherten, die ein Schleudertrauma der HWS oder eine äquivalente Verletzung erlitten haben und im Zusammenhang mit diesem Unfall auch an psychogenen Beschwerden leiden, nach BGE 115 V 133 zu beurteilen wäre. Denn bei Opfern eines Schleudertraumas der HWS, bei welchem keine organischen Befunde vorliegen, steht mit zunehmender zeitlicher Distanz zum Unfall immer häufiger die psychische Problematik im Vordergrund. Damit würde jedoch die Rechtsprechung zum adäquaten Kausalzusammenhang bei Schleudertraumen der HWS ohne organisch nachweisbare Befunde (BGE 117 V 359) unterlaufen, für deren Anwendung eben gerade nicht entscheidend ist, ob Beschwerden medizinisch eher als organischer und/oder psychischer Natur bezeichnet werden. " (RAMI succitata, consid. 3a) D’altro canto, in RAMI 2001 U 412, p. 79ss., l’Alta Corte ha pure puntualizzato che l’adeguatezza del nesso causale deve essere valutata secondo i criteri applicabili in caso di trauma cervicale d’accelerazione o di lesione equivalente, solo se i disturbi psichici comparsi dopo l’infortunio rientrano nel quadro clinico tipico di un tale trauma. Pertanto, in caso di necessità, preliminarmente alla valutazione dell’adeguatezza, occorre esaminare se i disturbi psichici apparsi in coincidenza con l’infortunio rappresentano un sintomo del trauma subito oppure un danno alla salute autonomo (secondario): " b) Aufgrund dieser medizinischen Angaben, auf welche abzustellen ist, steht mit der vorausgesetzten überwiegenden Wahrscheinlichkeit fest, dass die Beschwerdeführerin ein HWS-Trauma erlitten hat und der Unfall vom 7. Juni 1995 zumindest eine Teilursache der bestehenden Beschwerden und der darauf zurückzuführenden Einschränkung in der Arbeits- und Erwerbsfähigkeit bildet, was für die Bejahung des natürlichen Kausalzusammenhangs praxisgemäss genügt (BGE 121 V 329 Erw. 2a mit Hinweisen). Fraglich ist, wie es sich hinsichtlich der Unfallkausalität der bestehenden psychischen Beeinträchtigungen in Form einer Symptomausweitung mit sekundärem Fibromyalgie-Syndrom und wahrscheinlicher Schmerzverarbeitungsstörung verhält. Die Vorinstanz geht diesbezüglich davon aus, dass die Beschwerdeführerin beim Unfall vom 7. Mai 1995 ein Schleudertrauma der HWS erlitten hat, weshalb es für die Adäquanzbeurteilung praxisgemäss nicht entscheidend sei, ob die bestehenden Beschwerden medizinisch eher organischer oder psychischer Natur seien. Weil das in einem natürlichen Kausalzusammenhang zum Unfall stehende Beschwerdebild, zu dem auch das diagnostizierte Fibromyalgie-Syndrom gehöre, als Ganzes zu betrachten sei und die psychischen Beeinträchtigungen nicht eindeutig im Vordergrund stünden, habe die Adäquanzbeurteilung nach den für ein Schleudertrauma oder eine schleudertraumaähnliche Verletzung (BGE 117 V 359 ff.) und nicht nach den für psychische Unfallfolgen (BGE 115 V 133 ff.) geltenden Kriterien zu erfolgen (BGE 123 V 99 Erw. 2a). Dies gilt indessen nur dann, wenn die im Anschluss an den Unfall auftretenden psychischen Störungen zum typischen Beschwerdebild eines HWS-Traumas gehören. Denn es muss auch bei Vorliegen eines Schleudertraumas der Nachweis möglich sein, dass es sich im konkreten Fall nicht um eine unfallkausale psychische Beeinträchtigung handelt. Erforderlichenfalls ist vorgängig der Adäquanzbeurteilung daher zu prüfen, ob es sich bei den im Anschluss an den Unfall geklagten psychischen Beeinträchtigungen um blosse Symptome des erlittenen Traumas oder aber um eine selbstständige (sekundäre) Gesundheitsschädigung handelt, wobei für die Abgrenzung insbesondere Art und Pathogenese der Störung, das Vorliegen konkreter unfallfremder Faktoren und der Zeitablauf von Bedeutung sind." (RAMI succitata) Il TFA ha confermato la sua giurisprudenza in una sentenza del 13 febbraio 2006 nella causa A., U 462/04: " Schliesslich gelangt die Rechtsprechung zu psychogenen Unfallfolgen trotz erlittener HWS-Distorsion auch dann zur Anwendung, wenn die (erst) im Anschluss an den Unfall aufgetretenen psychischen Störungen nicht zum typischen, auch depressive Entwicklungen einschliessenden (BGE 117 V 360 Erw. 4b; Urteil A. vom 21. März 2003 [U 335/02] Erw. 3.2) Beschwerdebild eines HWS-Traumas gehören, sondern vielmehr als eine selbstständige, sekundäre - mithin von blossen (Langzeit-) Symptomen der anlässlich des Unfalls erlittenen HWS-Distorsion zu unterscheidende - Gesundheitsschädigung zu qualifizieren sind, wobei für die Abgrenzung insbesondere Art und Pathogenese der Störung, das Vorliegen konkreter unfallfremder Faktoren oder der Zeitablauf von Bedeutung sind (RKUV 2001 Nr. U 412 S. 80 Erw. 2b [= Urteil B. vom 12. Oktober 2000, U 96/00]). Würden psychische Beschwerden, die im Anschluss an einen Unfall mit Distorsionsverletzung der HWS auftreten, ungeachtet ihrer Pathogenese stets nach den Kriterien gemäss BGE 117 V 366 Erw. 6a auf ihre Adäquanz hin überprüft, bestünde die Gefahr, identische natürlich kausale psychische Unfallfolgen adäquanzrechtlich allein deshalb unterschiedlich zu beurteilen, je nachdem, ob beim Unfall zusätzlich eine Distorsionsverletzung der HWS (oder ein äquivalenter Verletzungsmechanismus) auftrat oder nicht, was nicht angeht (Urteil P. vom 30. September 2005 [U 277/04] Erw. 2.2 und Erw. 4.2.2, insbesondere mit Hinweis auf RKUV 2001 Nr. U 412 S. 79 ff. Erw. 2b [= Urteil B. vom 12. Oktober 2000, U 96/00]); siehe auch Urteil R. vom 25. Januar 2005 [U 106/03] Erw. 5.3).“ (STFA succitata, consid. 1.2) 2.10.   Nella DTF 134 V 109, già citata in precedenza, il Tribunale federale ha precisato, da più punti di vista, la propria giurisprudenza riguardante la valutazione della causalità in caso di disturbi organici non oggettivabili e, specificatamente, quella elaborata in materia di traumi d’accelerazione al rachide cervicale, di traumi equivalenti oppure di traumi cranio-cerebrali. In quel giudizio, l’Alta Corte ha innanzitutto confermato la necessità di procedere a un esame particolare dell’adeguatezza in presenza di infortuni che hanno comportato tali lesioni (consid. 7-9). Il Tribunale federale ha inoltre stabilito che, non vi è ragione di modificare i principi relativi alla classificazione degli infortuni a seconda del loro grado di gravità e all’eventuale presa in considerazione di ulteriori criteri nell’esame dell’adeguatezza a dipendenza della gravità dell’infortunio (consid. 10.1). La Corte federale ha invece accresciuto le esigenze relativamente alla prova dell’esistenza di una lesione in relazione di causalità naturale con l’infortunio (consid. 9) e ha modificato in parte i criteri di rilievo per l’adeguatezza (consid. 10). Per quanto riguarda il nesso di causalità naturale , il TF ha segnatamente ricordato che, accanto ai casi in cui un chiaro miglioramento dello stato di salute subentra già dopo breve tempo e che perciò pongono raramente dei problemi nell’applicazione del diritto, vi sono i casi in cui i disturbi perdurano più a lungo, sino alla loro cronicizzazione. Per questi ultimi, è indicato disporre rapidamente - di regola dopo circa sei mesi di persistenza dei disturbi -, una perizia pluri-/interdisciplinare (di tipo neurologico/ortopedico, psichiatrico e, eventualmente, neuropsicologico; in caso di questioni specifiche e per escludere diagnosi differenziali sono pure indicati accertamenti otoneurologici, oftalmologici, ecc.), allestita da medici specialisti che godono di un’esperienza specifica con questo genere di lesioni. Relativamente alla causalità adeguata, l’Alta Corte ha rielaborato i criteri di rilievo, principalmente quelli che contengono una componente temporale e, in secondo luogo, quelli che nella pratica si sono dimostrati troppo poco chiari. Il relativo nuovo elenco si presenta quindi nel modo seguente: -  le circostanze concomitanti particolarmente drammatiche o la particolare spettacolarità dell'infortunio; -  la gravità o particolare caratteristica delle lesioni lamentate; -  la specifica cura medica protratta e gravosa; -  i notevoli disturbi; -  la cura medica errata che aggrava notevolmente gli esiti dell'infortunio; -  il decorso sfavorevole della cura e le complicazioni rilevanti                  intervenute; -  la rilevante incapacità lavorativa malgrado la dimostrazione                             degli sforzi compiuti. 2.11.   Nell’evenienza concreta l’assicurato il 15 agosto 2002 alle ore 17.15 è rimasto vittima di un incidente della circolazione avvenuto in autostrada tra __________ e __________. Non è stato coinvolto alcun altro veicolo (cfr. Fascicolo atti 2: doc. 1, 7). L’insorgente è stato degente presso l’Ospedale __________ di __________ dal 15 al 18 agosto 2002, dove gli hanno diagnosticato una ferita lacerocontusa della palpebra superiore destra della regione periorbitaria con contusione della palpebra destra, distorsione della colonna cervicale. La radiografia della cervicale non ha mostrato fratture ossee (cfr. Fascicolo atti 2: doc. 10). Dal rapporto della visita medica __________ del 15 gennaio 2004 emerge che: " (…) L’esame obiettivo odierno evidenzia una mobilità del rachide cervicale discreta con una lieve riduzione nei movimenti di rotazione a sinistra, nonché palpazione delle apofisi spinose dolenti a destra a livello interscapolare e al passaggio dorso-lombare, la mobilità del rachide lombare appare invece conservata. Non abbiamo apprezzato franche ipotrofie muscolari né franche zone di irritazione. L’esame neurologico appare nei limiti fisiologici. Non si apprezzano evidenti reliquati riferibili all’evento del 15.8.2002. I disturbi annunciati dal paziente possono essere in parte riferibili a possibili note degenerative interessanti il rachide. (…)” (Fascicolo atti. 2: doc. 45). Il 26 gennaio 2005 il Dr. med. __________, FMH in medicina generale, in relazione alla ricaduta annunciata all’CO 1 il 24 gennaio 2005, ha precisato che il paziente alternava periodi di relativo benessere a giorni di riacutizzazione violenta dei disturbi cervicali associati a cefalee, in particolare l’ultima fase acuta risaliva al 21 gennaio 2005 e che pertanto da alcuni giorni l’assicurato risultava inabile al lavoro (cfr. Fascicolo atti 2: doc. 48). Nel Certificato medico LAINF per ricaduta del 28 febbraio 2005 il Dr. med. __________ ha menzionato un’ “improvvisa riacutizzazione dei dolori in sede cervicale con cefalee, emicranie” . Quale diagnosi è stata indicata: “sindrome cervicale post-traumatica” (cfr. Fascicolo atti 2 doc. 51). Il 27 giugno 2006 l’assicurato ha subito un secondo infortunio. Egli ha avuto un mancamento, preceduto da una specie di scossa alla colonna cervicale, mentre stava circolando a bassa velocità alla guida del furgone della ditta all’interno del piazzale della __________ di __________. Il ricorrente è finito contro un paracarri in sasso. Egli ha indicato di avere avuto allacciata la cintura di sicurezza e di non sapere se ha preso contraccolpi (cfr. Fascicolo atti 1: doc. 7, 1). La TAC cerebrale eseguita il 27 giugno 2006 è risultata nella norma (cfr. Fascicolo atti 1: doc. 10). La radiografia del torace del 30 giugno 2006 ha posto in luce mancato inspirio su adiposità e meteorismo, volumetria cardiaca e circolazione polmonare nei limiti, senza segni di scompenso, non si sono riscontrati infiltrati o versamenti (cfr. Fascicolo atti 1: doc. 11). Nel Rapporto d’uscita del 22 agosto 2006 afferente alla degenza dal 27 al 30 giugno 2006 presso la Clinica __________ di __________ il Dr. med. __________, FMH in medicina interna, ha diagnosticato una “sincope di origine non chiara con DD disturbo cerebrovascolare transitorio” . Inoltre il medico ha indicato che dagli accertamenti paraclinici risultava una dislipidemia, ritmo sinusale normocardico all’ECG con un esame Holter dimostrante una normale escursione della frequenza cardiaca, senza disturbi del ritmo sincopali. Il massaggio del seno carotideo era normale, come pure la TAC cerebrale con angiotac e l’ecocardiografia. Il Dr. med. __________ non ha comunque potuto escludere un evento cerebrale transitorio (cfr. Fascicolo atti 1: doc. 14). Il Dr. med. __________, il 21 agosto 2006, ha attestato che il decorso era progressivamente favorevole e che al consulto del 17 agosto 2006 l’insorgente lamentava ancora delle cefalee e sensazioni di formicolio al braccio sinistro (cfr. Fascicolo atti 1: doc. 12). Il 17 ottobre 2006 ha avuto luogo una nuova visita medica __________. Il Dr. med. __________, medico di __________, spec. FMH in reumatologia, ha certificato segnatamente che: " (…) DIAGNOSI (principale) - Contusioni multiple non di notevole entità in incidente della strada causato da perdita di coscienza in possibile TIA con riferita riacutizzazione della sintomatologia cefalgica e cervicale. Diagnosi accessoria -     Dislipidemia, gastropatia su base ulcerosa, colonpatia cronica, miosità diffuse al tronco e al torace con entesiti arto superiore destro. CONCLUSIONI Oggettivamente distasi muscoli retti dell’addome, sensazione di fibrosi sotto-cutanea a livello addominale destro con ottusità percussoria a livello del colon ascendente da ristagno e con riverbero timpanico da meteorismo a livello del discendente. Rigidità muscolare e tender points toraco-dorsali crepitanti con scrosci articolari bilaterali spalle. Soggettivamente dolori, cefalea, rigidità e facile affaticabilità. (…) Capacità lavorativa Per il momento e sino al termine dell’attività fisioterapica, il paziente resta in inabilità lavorativa in misura del 100%. Terminata la FKT potranno considerarsi estinte le conseguenze dell’ultimo infortunio, per cui sarà cura del curante verificare la successiva gestione dei sintomi sovrapposti e del successivo follow-up diagnostico terapeutico. (…)” (Fascicolo atti 1: doc. 23) Il 18 dicembre 2006 il Dr. med. __________ ha certificato che il paziente continuava a lamentare cefalee e cervicalgie con una limitata mobilità, inoltre facile affaticabilità. Egli ha pure puntualizzato che era difficile scindere i disturbi lamentati dall’assicurato tra il primo e il secondo caso di infortunio (cfr. Fascicolo atti 1: doc. 27). Il Dr. med. __________, il 15 gennaio 2007, ha affermato che le conseguenze dell’infortunio erano estinte, che il paziente aveva altri problemi e che l’inabilità era stata concessa solo per terminare il ciclo di fisioterapia (cfr. Fascicolo atti 1: doc. 28). Il ricorrente, il 16 gennaio 2007, è stato convocato per un’ulteriore visita medica __________ (cfr. Fascicolo atti 1: doc. 30). Tale visita è stata effettuata dal Dr. med. __________ il 26 gennaio 2007. Dal relativo rapporto si evince che: " (…) Oggettivamente dal punto di vista infortunistico nessun reperto oggettivo. Soggettivamente descrizione vaga di disturbi diffusi ricorrenti e limitanti non riferibili in maniera probabile al trauma subito. Procedere terapeutico Ha ultimato presso la Clinica __________ di __________ le terapie. Non si ribadiscono le indicazioni precedenti tutt’ora presenti anche in questo rapporto, si segnala viceversa il riscontro di patologia insistente sull’anca sinistra e al rachide lombo-sacrale di non competenza infortunistica. Capacità lavorativa In base all’esame clinico e ai dati verificati in più occasioni si possono ritenere estinte le conseguenze dell’infortunio. (…)” (Fascicolo atti 1: doc. 32). Il Dr. med. __________, il 9 marzo 2007, ha ancora sottolineato che a quel momento non sono stati clinicamente riscontrati postumi dei due infortuni occorsi all’assicurato (cfr. Fascicolo atti 1: doc. 34). Il 23 marzo 2007 il Dr. med. __________ ha, dal canto suo, attestato un decorso stazionario con persistere di disturbi alla colonna cervicale e cefalee croniche (cfr. Fascicolo atti 1: doc. 38). 2.12.   In materia di assicurazione contro gli infortuni, i disturbi risentiti dall'assicurato vengono di principio presi in considerazione soltanto nella misura in cui procedono da un danno alla salute oggettivamente dimostrabile. In effetti, nei casi in cui i dolori avvertiti da un assicurato non possono trovare una sufficiente correlazione sul piano oggettivo, la decisione non può che essere sfavorevole all'interessato. Qualora non sia stata individuata, dal profilo medico-scientifico, l'origine dei disturbi, il giudice delle assicurazioni sociali - a maggior ragione - non può riconoscere l'esistenza di una relazione di causalità naturale con l'evento traumatico assicurato (cfr., in questo senso, la STCA del 22 settembre 2003 nella causa B., inc. 35.2002.4; del 28 luglio 2003 nella causa T.-K., inc. n. 35.2003.26, del 25 novembre 2002 nella causa A., inc. n. 35.2002.49, confermata dal TFA con sentenza del 28 luglio 2004, U 14/03, del 13 settembre 2001 nella causa C., inc. n. 35.1999.90, confermata dal TFA con sentenza del 9 gennaio 2003, U 347/01, del 21 settembre 2000 nella causa P., inc. n. 35.1998.57, confermata dal TFA con giudizio del 13 marzo 2001, U 429/00, del 22 febbraio 1999 nella causa D., inc. n. 35.1998.61 e del 19 febbraio 1999 nella causa A., inc. n. 35.1998.10; cfr., inoltre, U. Meyer-Blaser, art. cit.,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 la sottolineatura è del redattore). Per negare il nesso di causalità naturale tra un infortunio ed i disturbi lamentati da un assicurato non è dunque necessario che sia diagnosticata, quale causa dei problemi di salute, una patologia totalmente estranea a un evento traumatico (cfr. STFA del 19 luglio 2001 nella causa E., U 126/00). 2.13.   L’CO 1 ha negato all’assicurato il versamento di ulteriori prestazioni a decorrere dal 27 marzo 2007, fondandosi sulle valutazioni del dal medico di __________ Dr. med. __________ (cfr. doc. A, VI). In tale contesto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 cfr. STF U 349/06 dell’11 luglio 2007 consid. 6; RAMI 1997 U 281, p. 282; DTF 104 V 209; STFA dell'8 luglio 2003 nella causa B., U 259/02, consid. 2.1.1; U. Meyer-Blaser, Die Rechtspflege in der Sozialversicherung, in BJM 1989, p. 30ss.). Il TFA ha stabilito che quando, nell'ambito della procedura amministrativa, una perizia ordinata ad un medico indipendente è eseguita da uno specialista riconosciuto, sulla base di investigazioni approfondite e complete, nonché in piena conoscenza dell'incarto, e che l'esperto perviene a delle conclusioni convincenti, il Tribunale non deve scostarsene se non vi è alcun indizio concreto che consenta di dubitare della loro fondatezza (cfr., pure, STFA del 10 luglio 2003 nella causa C., U 168/02, consid. 3.2.2 e del 19 aprile 2000 nella causa S., U 264/99, consid. 3b). D'altra parte, in una sentenza dell'8 luglio 2003 nella causa B., U 259/02, l'Alta Corte ha deciso che il fatto che un medico venga interpellato con regolarità da un istituto assicuratore per esprimere valutazioni specialistiche non è di per sé sufficiente per dubitare della sua obiettività e imparzialità. Il TFA ha infine deciso che la circostanza che il medico di fiducia si sia pronunciato dopo che l'affare è divenuto contenzioso, non è, di per sé, sufficiente a suscitare dei dubbi circa la sua imparzialità (cfr. STFA dell'8 settembre 2000 nella causa C., U 291/99). 2.14.   In concreto, attentamente esaminati gli atti di causa e tutto ben considerato, questa Corte ritiene che i pareri espressi dal Dr. med. __________, sanitario che vanta un’ampia esperienza in materia di medicina infortunistica e assicurativa e secondo cui i disturbi accusati dall’assicurato a fare tempo dalla fine di marzo 2007, non risultando più alcun postumo infortunistico, non si trovano in una relazione di casualità naturale preponderante con i sinistri subiti nel 2002 e nel 2006, possano validamente costituire da supporto probatorio al presente giudizio, senza che si riveli necessario esperire ulteriori accertamenti (sul valore probatorio delle valutazioni del medico di __________, cfr. sentenza del Tribunale federale U 350/06 del 20 luglio 2007 in cui l'Alta Corte ha ricordato che "nell'ambito del libero apprezzamento delle prove è in linea di principio consentito che l'amministrazione e il giudice delle assicurazioni sociali si fondino esclusivamente su basi di giudizio interne all'istituto assicuratore.").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U 162/04 del 13 aprile 2006 consid. 3.2.1.; U 239/02dell'11 dicembre 2003; H 5/02 del 31 gennaio 2003; H 411/01 del 5 marzo 2003; SVR 2003 IV Nr. 1 p. 1; STFA H 102/01 dell'11 gennaio 2002; H 103/01 dell'11 gennaio 2002; H 299/99 dell'11 gennaio 2002; U 257/01 del 26 novembre 2001; U 82/01 del 15 novembre 2001;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effetti i rapporti del medico di __________ non contengono contraddizioni e presentano tutti i requisiti posti dalla giurisprudenza affinché possa essere riconosciuto, ad un apprezzamento medico, piena forza probante: in particolare, il sanitario ha espresso la sua valutazione in modo chiaro, motivato e convincente, dopo aver visitato più volte l’assicurato e proceduto allo studio approfondito del suo dossier. Agli atti non è, del resto, presente alcuna attestazione medica in senso contrario. Il medico curante, Dr. med. __________, si è limitato a riferire i disturbi segnalatigli dal ricorrente, e meglio cefalee e cervicalgie, e a porre gli stessi in relazione ai sinistri del 2002 e del 2006 senza però menzionare alcun reperto oggettivo di origine traumatica (cfr. consid. 2.11.; Fascicolo atto 1: doc. 12, 27, 38). Al riguardo giova sottolineare che il Dr. med. __________, quale medico generalista, non è d’altronde da ritenere particolarmente qualificato per pronunciarsi sulla problematica che qui interessa. E’, altresì, utile ricordare che la nostra Massima Istanza ha ripetutamente deciso che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STFA del 10 ottobre 2003 nella causa C., U 278/02, consid. 2.2; R. Spira, La preuve en droit des assurances sociales, in Mélanges en l'honneur de Henri-Robert Schüpbach, Basilea 2000, p. 269s.). Alla luce di quanto appena esposto e più in generale della documentazione medica riassunta al consid. 2.11., il TCA, nel caso in esame, ritiene dimostrato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la sintomatologia accusata dal ricorrente non ha potuto essere spiegata con un danno organico oggettivabile di natura infortunistica. 2.15.   Un’eccezione alla regola esposta ed esaminata sopra (cfr. consid. 2.12.) è prevista in materia di traumi d'accelerazione alla colonna cervicale e in materia di traumi cerebrali (cfr. consid. 2.7. segg.). Il fatto che in molti casi i disturbi tipici del “colpo di frusta” non siano oggettivabili mediante gli attuali mezzi tecnici, non deve spingere a qualificarli di puri disturbi soggettivi e, pertanto, a negare ogni loro rilevanza nell’ambito dell’assicurazione contro gli infortuni. Dalle carte processuali si evince che a seguito dell’infortunio dell’agosto 2002 l’insorgente ha riportato una distorsione della colonna cervicale (cfr. consid. 2.11.). La descrizione del sinistro fornita dall’assicurato è la seguente: " Stavo percorrendo l’autostrada tra __________ e __________. A pochi chilometri da __________ mi sono trovato all’improvviso un’auto che andava adagissimo (…). Ho dovuto frenare di colpo per non tamponare tale auto. Mi sono spostato sulla sinistra e la mia macchina è sbandata, rovesciandosi. Rinvio comunque al rapporto di polizia. La mia auto-furgone si è ribaltata e poi è ritornata in posizione normale (…)“ (Fascicolo atti 2: doc. 12) E’ verosimile, quindi, che l’assicurato sia rimasto vittima di un trauma d’accelerazione alla colonna cervicale (cfr. consid. 2.7., 2.8.). Nondimeno, ciò non è ancora sufficiente per poter applicare i principi elaborati dalla nostra Corte federale in questo specifico ambito. Infatti, secondo l'Alta Corte la giurisprudenza di cui alla DTF 117 V 359segg. torna applicabile qualora sia stato diagnosticato un trauma d'accelerazione al rachide cervicale e l'interessato abbia presentato il quadro tipico dei disturbi, contraddistinto da una loro accumulazione (cfr. DTF 117 V 360 consid. 4b: diffusi mal di testa, vomito, vertigini, disturbi della concentrazione e della memoria, facile stanchevolezza, disturbi visivi, irritabilità, labilità affettiva, depressione, cambiamento della personalità, ecc.). In questo ordine di idee, in una sentenza del 19 ottobre 2001 nella causa D., U 142/00, il TFA ha negato l'applicabilità della specifica giurisprudenza al caso di un assicurato che, vittima di un incidente della circolazione stradale con conseguente trauma d'accelerazione, aveva lamentato soltanto dei dolori al collo con irradiazione in sede occipitale ed alle spalle (cfr., in questo stesso senso, la sentenza del 30 settembre 1998 nella causa M., U 223/97). In questo stesso senso, cfr. la STFA del 4 marzo 2004 nella causa P., U 204/03, consid. 2.3, riguardante un assicurato, la cui autovettura era stata tamponata, che nei trenta minuti successivi al sinistro aveva accusato unicamente dei dolori alla nuca e alla testa, nonché la STFA del 12 ottobre 2005 nella causa C., U 37/05, in cui la Corte federale ha confermato che i disturbi a livello della nuca o alla colonna cervicale devono apparire entro le 72 ore successive all’infortunio (al riguardo cfr. pure STF  U 215/05 del 30 gennaio 2007, massimata in RtiD II-2007 N. 35 pag. 151). In una sentenza del 12 ottobre 2006 nella causa G., U 350/04, consid. 6.2 e 6.3, il TFA ha ancora negato l’applicabilità della giurisprudenza relativa ai traumi d’accelerazione del rachide cervicale, siccome l’assicurata, nelle prime 72 ore dopo l’incidente, aveva sì lamentato dolori alla nuca e alle spalle, nondimeno, citiamo: “alcuni degli altri sintomi si sono manifestati soltanto in maniera sporadica – quindi non in modo frequente e persistente , come preteso dalla giurisprudenza (sentenza del 29 ottobre 2002 in re S., U 22/01, consid. 6.2) -, mentre altri ancora solo tardivamente, circa 2/3 anni dopo l’incidente.” (il corsivo è del redattore). Ora, in casu, dalla documentazione agli atti si evince che l'assicurato, dopo l'incidente della circolazione dell’agosto 2002, ha accusato in modo ripetuto soltanto mal di testa e male al collo (cfr. Fascicolo atti 2: doc. 20, 31, 45, 48, 51). Solo a partire dall’agosto 2007 egli ha lamentato difficoltà di concentrazione, vuoti di memoria, irritabilità con ansia e depressione, nausea (cfr. Fascicolo atti 1: doc. 45, B4, ). In simili condizioni non si può affermare che l’assicurato abbia presentato “in modo frequente e persistente” i sintomi tipici relativi al trauma da accelerazione della colonna cervicale (cfr. consid. 2.7.; STFA U 350/04 del 12 ottobre 2006). Refertati, per la prima volta , nel mese di agosto 2007, quindi a distanza di cinque anni dal sinistro del 2002, i disturbi quali difficoltà di concentrazione, vuoti di memoria, irritabilità con ansia e depressione, nausea vanno peraltro considerati come ( perlomeno) atipici per un trauma distorsivo al rachide cervicale (cfr., in questo senso, la STFA U 256/02 del 16 aprile 2003 consid. 5.2). La giurisprudenza afferente a tale trauma non torna così applicabile e la questione riguardante la causalità va risolta secondo le regole ordinarie (cfr. consid. 2.12.). In questo senso, la mancata oggettivazione di un danno strutturale di eziologia traumatica che correli con la sintomatologia accusata dall’assicurato posteriormente al 27 marzo 2007 (cfr. consid. 2.14.) implica la negazione del nesso di causalità naturale. 2.16.   Nella misura in cui l’CO 1 ha negato, a partire dal 27 marzo 2007, la propria responsabilità in relazione ai due infortuni occorsi all’assicurato nel 2002, rispettivamente nel 2006, la decisione su opposizione impugnata merita conferma. All’insorgente va comunque ricordato che ha la facoltà di notificare all’Istituto assicuratore resistente eventuali ricadute documentate da adeguate attestazioni mediche. Ai sensi dell’art. 11 OAINF, in effetti,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appaiano, per la prima volta, dieci o vent’anni dopo l’infortunio assicurato, e ciò indipendentemente dal fatto che, a quel momento, l’interessato sia o meno ancora assicurato. Rilevante è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sia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