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35.2005.59 vom 10. Oktober 2005</w:t>
      </w:r>
    </w:p>
    <w:p>
      <w:r>
        <w:t>TI Tribunale d'appello, 2005-10-10, IT</w:t>
      </w:r>
    </w:p>
    <w:p>
      <w:r>
        <w:rPr>
          <w:b/>
        </w:rPr>
        <w:t xml:space="preserve">Quelle: </w:t>
      </w:r>
      <w:r>
        <w:t>https://mcp.opencaselaw.ch/entscheid/ti_gerichte_35.2005.59</w:t>
      </w:r>
    </w:p>
    <w:p>
      <w:r>
        <w:t>FR: TI_GERICHTE 35.2005.59 du 10 octobre 2005</w:t>
      </w:r>
    </w:p>
    <w:p>
      <w:r>
        <w:t>IT: TI_GERICHTE 35.2005.59 del 10 ottobre 2005</w:t>
      </w:r>
    </w:p>
    <w:p>
      <w:pPr>
        <w:pStyle w:val="Heading2"/>
      </w:pPr>
      <w:r>
        <w:t>Regeste</w:t>
      </w:r>
    </w:p>
    <w:p>
      <w:r>
        <w:t>Assicurato nel 2003 cade dalle scale e riporta un danno al coccige. Nel 2005 egli annuncia una ricaduta determinata da dolori a livello lombo-sacrale. Negato diritto a prestazioni poiché i disturbi dorsali non costituiscono una conseguenza naturale dell'infortunio.</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2.7. L’oggetto della lite è circoscritto alla questione a sapere se l’CO 1 era o meno legittimato a negare la propria responsabilità in relazione ai disturbi dorsali annunciati dall’assicurato nel corso del mese di febbraio 2005. 2.8.   Dalle tavole processuali emerge che, in data 28 ottobre 2003, RI 1 è caduto sulla scala di un esercizio pubblico di __________ e ha battuto il fondoschiena contro lo spigolo di uno scalino. I medici del Servizio di PS dell’Ospedale regionale di __________ lo hanno dichiarato inabile al lavoro sino al 12 novembre 2003 (doc. 2). Con certificato del 22 novembre 2003, il dott. __________, specialista in urologia a __________, ha indicato che l’assicurato presentava una infrazione ossea sacrococcigea e che necessitava di riposo e di cure per 15 giorni (doc. 5). In occasione della visita fiduciaria di controllo del 9 dicembre 2003, il dott. __________ ha constatato la persistenza di una frattura moderatamente ingranata sul profilo anteriore della quinta vertebra sacrale. Da un profilo dell’esigibilità lavorativa, il medico di circondario supplente ha dichiarato RI 1 abile al lavoro a contare dall’8 gennaio 2004, prevedendo un completo consolidamento della frattura coccigea (doc. 12). In data</w:t>
      </w:r>
    </w:p>
    <w:p>
      <w:r>
        <w:rPr>
          <w:b/>
        </w:rPr>
        <w:t>E. 10</w:t>
      </w:r>
    </w:p>
    <w:p>
      <w:r>
        <w:t>aprile 2004, il dott. __________ ha certificato uno stato in via di miglioramento e la chiusura della cura medica (doc. 15). Nel febbraio 2005, in occasione di un colloquio allo sportello dell’__________ CO 1 di __________, l’insorgente ha invitato l’Istituto a prendere formalmente posizione in merito ai disturbi alla schiena da lui ancora lamentati (doc. 21). Il 23 febbraio 2005, l’amministrazione ha sottoposto il caso al dott. __________, spec. FMH in ortopedia e chirurgia ortopedica, il quale ha sostenuto che la sintomatologia presentata dall’assicurato è determinata da patologie morbose preesistenti al sinistro del 28 ottobre 2003. In effetti, una TAC eseguita nel mese di maggio 2003, aveva evidenziato la presenza di evidenti segni degenerativi da L2 a S1 (doc. 22). In sede di opposizione, il ricorrente ha prodotto un parere medico-legale, datato 12 aprile 2005, del dott. __________, spec. in medicina del lavoro a __________. Da questo documento si evince che l’esame TAC del rachide lombo-sacrale dell’8 maggio 2003 aveva fornito il quadro seguente: " (…). Disco intersomatico L3-L4: presenza di alterazioni degenerative margino somatiche ed interapofisarie. Disco ridotto in altezza per discopatia per protusione centrale del disco intersomatico ma senza iconografie compatibili con ernie. Disco intersomatico L4-L5: presenza di alterazioni degenerative artrosiche margino somatiche interapofisarie. Disco ridotto in altezza per iniziale discopatia ma senza focalità erniarie. Disco intersomatico L5-S1: modeste alterazioni degenerative artrosiche margino somatiche interapofisarie. Disco complessivamente regolare. Presenza di alterazione ipodensa in sede intradurale compatibile con fibrolipoma del filum terminale. Assenza di lesioni ossee focali. Estese calcificazioni vascolari." (allegato doc. 30) Dalla medesima certificazione emerge inoltre che, in data 12 ottobre 2004, RI 1 si è sottoposto ad una RMN della regione sacro-coccigea, che non ha posto in luce alcunché di patologico (allegato al doc. 30, p. 2). Queste sono invece state le considerazioni finali espresse dal dott. __________: " (…). Tenuto conto che il quadro clinico del Sig. RI 1 negli ultimi anni è gradualmente peggiorato, comportando un progressivo incremento della sintomatologia dolorosa e un progressivo deficit funzionale al rachide cervico-dorso-lombare, possiamo concludere che la sintomatologia e l’obiettività descritte nella opportuna dese difficilmente subiranno modifiche sostanziali a breve termine, ma al limite una stabilizzazione del quadro, a meno che non progredisca in eventuale aggravamento come da naturale processo evolutivo della malattia. Pertanto il Sig. RI 1 non lo si può ritenere idoneo (inabile al 100%) a nessun tipo di attività lavorativa." (allegato al doc. 30, p. 4s.) Con certificato del 22 marzo 2005, il medico curante dell’assicurato ha attestato che quest’ultimo soffre di persistenti rachialgie a livello lombo-sacrale, su “esiti di frattura coccigea post-contusiva”, le quali gli impediscono di mantenere la posizione seduta prolungata e una deambulazione corretta (allegato al doc. 30). Prima di procedere all’emanazione della decisione su opposizione impugnata, l’Istituto assicuratore ha ancora raccolto l’opinione del dott. __________, il quale si è riconfermato nel proprio parere riguardante l’eziologia dei disturbi dorsali: " Orbene, risulta che il paziente già ben prima dell'avvenimento infortunistico del 28.10.2003 era affetto da patologie degenerative del rachide cervico-toraco-lombare e per tali motivi era già stato in cura. L'avvenimento in questione ha causato una fessura dell'osso sacro, nel frattempo completamente consolidata, senza alcun interessamento della ulteriore colonna vertebrale. Del resto, anche la visita peritale del dott. __________ nell'esame obiettivo non cita minimamente problemi a livello sacrale, ma parla chiaramente di patologia di carattere evolutivo-degenerativo della colonna, ma anche degli arti superiori, nel senso di un naturale processo evolutivo della malattia. Si può quindi sostenere con sicurezza che l'avvenimento infortunistico del 28.10.2003 non ha nessuna relazione causale con gli attuali disturbi. Confermo quindi che la ricaduta debba essere rifiutata." (doc. 32) 2.9.   Con il ricorso, RI 1 sostiene che i disturbi vertebrali di cui soffre e che gli impediscono di svolgere la professione di autista, costituiscono una naturale conseguenza dell’infortunio del 28 ottobre 2003 e, come tali, sono di competenza dell’Istituto assicuratore convenuto. Sempre secondo l’assicurato, questa conclusione risulterebbe supportata dalle certificazioni dei dott. __________ e __________ (cfr. I). Chiamata a pronunciarsi, questa Corte ritiene che la valutazione del dott. __________ (cfr. doc. 22 e 32), specialista proprio nella materia che qui interessa, possa validamente costituire da supporto probatorio al presente giudizio, senza che si riveli necessario procedere a degli ulteriori atti istruttori (perizia medica giudiziaria).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Occorre inoltre considerare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dell'8 luglio 2003 nella causa B., U 259/02, consid. 2.1.1; U. Meyer-Blaser, Die Rechtspflege in der Sozialversicherung, in BJM 1989, p. 30ss.).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D'altra parte, l'Alta Corte ha precisato che i pareri redatti dai medici dell’INSAI hanno pieno valore probatorio, anche quando essi si sono espressi unicamente in base agli atti, dunque senza visitare personalmente l'assicurato (cfr. STFA del 10 settembre 1998 nella causa R., U 143/98 e STFA del 2 luglio 1996 nella causa A., U 49/95). Il TCA ritiene che rivesta un’importanza particolare la circostanza che l’esame di risonanza magnetica del</w:t>
      </w:r>
    </w:p>
    <w:p>
      <w:r>
        <w:rPr>
          <w:b/>
        </w:rPr>
        <w:t>E. 12</w:t>
      </w:r>
    </w:p>
    <w:p>
      <w:r>
        <w:t>ottobre 2004 abbia consentito di confermare l’avvenuto consolidamento della nota frattura e, più in generale, l’assenza di patologie di rilievo nella regione sacro-coccigea, ossia quella direttamente interessata dall’evento traumatico del 28 ottobre 2003 (cfr. relazione medico-legale del dott. __________, p. 2, acclusa al doc. 30). In questo contesto è utile sottolineare che, in materia di assicurazione contro gli infortuni, i disturbi risentiti dall'assicurato vengono di principio presi in considerazione soltanto nella misura in cui procedono da un danno alla salute oggettivamente dimostrabile (un'eccezione a questa regola è prevista in materia di traumi d'accelerazione alla colonna cervicale ed in materia di traumi cranio-cerebrali). In effetti, nei casi in cui i dolori avvertiti da un assicurato non possono trovare una sufficiente correlazione sul piano oggettivo, la decisione non può che essere sfavorevole all'interessato. Qualora non sia stata individuata, dal profilo medico-scientifico, l'origine dei disturbi, il giudice delle assicurazioni sociali - a maggior ragione - non può riconoscere l'esistenza di una relazione di causalità naturale con l'evento traumatico assicurato (cfr., in questo senso, la STCA del 22 settembre 2003 nella causa B., inc. 35.2002.4; del 28 luglio 2003 nella causa T.-K., inc. n. 35.2003.26, del 25 novembre 2002 nella causa A., inc. n. 35.2002.49, confermata dal TFA con sentenza del 28 luglio 2004, U 14/03, del 13 settembre 2001 nella causa C., inc. n. 35.1999.90, confermata dal TFA con sentenza del 9 gennaio 2003, U 347/01, del 21 settembre 2000 nella causa P., inc. n. 35.1998.57, confermata dal TFA con giudizio del 13 marzo 2001, U 429/00, del 22 febbraio 1999 nella causa D., inc. n. 35.1998.61 e del 19 febbraio 1999 nella causa A., inc. n. 35.1998.10; cfr., inoltre, U. Meyer-Blaser, art. cit.,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 la sottolineatura è del redattore). Dalla relazione medico-legale del dott. __________ risulta che RI 1 accusa dolori, non solo in sede sacrale, ma pure al rachide lombare (allegato al doc. 30 p. 3). La documentazione all’inserto dimostra però che il sinistro assicurato ha riguardato specificatamente la regione sacrale, dove è intervenuta una frattura della V vertebra, e non la colonna lombare. Tuttavia, anche volendo ammettere che quest’ultima regione sia stata in qualche modo interessata dal sinistro del mese di ottobre 2003, non potrebbe comunque venir ammesso un obbligo a prestazioni a carico dell’assicuratore LAINF convenuto. Infatti, secondo la dottrina medica dominante, dopo traumi quali contusioni o distorsioni al dorso, lo stato anteriore del rachide può, di regola, considerarsi ristabilito trascorsi alcuni mesi a contare dall'evento traumatico (di regola sei o nove), come se l'infortunio non fosse mai sopraggiunto (cfr. Bär/Kiener, Traumatismes vertébraux, in Informations médicales N. 67/décembre 1994, p. 45ss., contributo in cui viene illustrata, con dovizia di riferimenti, la posizione della dottrina medica dominante in materia appunto di traumi vertebrali). Questa tesi dottrinale è stata peraltro recepita dalla giurisprudenza federale (cfr. RAMI 2000 U 363, p. 45ss.; STFA del 31 agosto 2005 nella causa C., M 10/04, consid. 3.2.3, del 28 maggio 2004 nella causa A., U 122/02, consid. 4.2.1, del 31 dicembre 1997 nella causa L., U 125/97, consid. 4c, e del 4 settembre 1995 nella causa M. consid. 4a; cfr., inoltre, STFA del 6 giugno 1997 nella causa C., U 131/96, in cui il TFA, riferendosi alla sentenza non pubblicata del 3 aprile 1995 nella causa O., U 194/94, ha esplicitamente ribadito che il genere di trauma riportato dall'assicurato - si trattava di una contusione/distorsione del rachide lombare causata da una caduta, in presenza di lesioni degenerative al passaggio lombo-sacrale - cessa di produrre i propri effetti trascorsi alcuni mesi dal giorno dell'infortunio; cfr., pure, E. Morscher, Schäden des Stütz- und Bewegungsapparates nach Unfällen: Wirbelsäule, in Versicherungsmedizin, Hrsg. E. Baur, U. Nigst, Berna 1973; 3. Auflage 1985). Un aggravamento significativo e quindi duraturo di un'affezione degenerativa preesistente alla colonna vertebrale in seguito ad un infortunio è dimostrato soltanto quando l'indagine radiologica mette in evidenza una compressione improvvisa delle vertebre nonché la comparsa o il peggioramento di lesioni successivamente ad un trauma (cfr. RAMI 2000 U 363, p. 46s.). Al riguardo, va inoltre segnalato che, in una sentenza del 18 settembre 2002 nella causa H., U 60/02, il TFA ha stabilito che, nell'ambito dell'apprezzamento delle prove fondato sul criterio della verosimiglianza preponderante, possono essere presi in considerazione dei principi basati sull'esperienza medica, a condizione che essi riflettano l'opinione dominante. Sempre secondo la Corte federale, ciò deve valere in particolare per la dimostrazione del raggiungimento dello status quo sine : " Im Rahmen des Wahrscheinlichkeitsbeweises können durchaus medizinische Erfahrungssätze berücksichtigt werden, sofern sie der herrschenden Lehrmeinung entsprechen (vgl. BGE 126 V 189 Erw. 4c; RKUV 2000 Nr. U 363 S. 46 Erw. 3a). Dies hat insbesondere für den Nachweis des Status quo sine zu gelten, bei dem es sich um einen hypothetischen Zustand handelt, welcher sich häufig nur mit Erfahrungswerten bestimmen lässt. Dass es sich bei der zitierten Literatur um eine Publikation von SUVA-Ärzten handelt, steht einer Berücksichtigung nicht entgegen, zumal es sich im Wesentlichen um eine Zusammenstellung wissenschaftlicher Erkenntnisse und Lehrmeinungen handelt." (cfr. STFA citata, consid. n. 2.2) Nella concreta evenienza, nessuno dei sanitari che si sono occupati del ricorrente ha preteso che il trauma in esame avrebbe causato un aggravamento delle alterazioni degenerative discali messe in luce grazie alla TAC effettuata precedentemente all’infortunio, l’8 maggio 2003 (cfr. consid. 2.8.). Anzi, il dott. __________, nel suo rapporto del 12 aprile 2005, ha esplicitamente sottolineato la natura evolutiva-degenerativa della patologia che interessa la colonna vertebrale di RI 1, nel senso che se vi è stato (o vi sarà) peggioramento, questo è da imputare al, citiamo: “naturale processo evolutivo della malattia” (cfr. allegato al doc. 30 – la sottolineatura è del redattore). Occorre dunque concludere che l'evento infortunistico del mese di ottobre 2003 ha, tutt’al più, giocato un ruolo scatenante per rapporto ai disturbi lamentati dall’assicurato al rachide lombare e che, pertanto, in ossequio alla prassi sviluppata in materia di traumi vertebrali, l'assicuratore convenuto era legittimato a dichiarare estinto il nesso di causalità naturale trascorsi alcuni mesi dallo stesso sinistro. Al proposito, è utile citare quanto dichiarato in merito dal dott. __________, già Primario del Reparto di neurochirurgia dell’Ospedale cantonale di __________, in una sua perizia giudiziaria del giugno 1999, ordinata dal TCA nella vertenza sfociata nella sentenza del 24 agosto 1999 nella causa L., inc. 35.1998.78, concernente un assicurato che aveva riportato una contusione lombo-sacrale, cadendo dalle scale: " Ein Sturz aus dem Stand auf das Gesäss bewirkt aus biomechanischer Sicht in Prinzip eine nur geringgradige Traumatisierung der LWS. Die Krafteinwirkungen sind relativ gering in Relation zu den grossen Kräften, die schon normalerweise im Alltag auf die Wirbelsäule einwirken. Entsprechend entstehen mehr oder weniger ausgeprägte Weichteilverletzungen, wie das auch bei Herrn L. der Fall war. Eine ossäre Läsion oder Bänderzerreissungen mit Wirbelkörperverschiebungen oder Gelenksluxationen konnten radiologisch ausgeschlossen werden. Solche Weichteilverletzungen, die zu einem akuten Lumbovertebralsyndrom führen, wie das auch von den Aerzten diagnostiziert wurde, heilen in der Regel im einem zeitlichen Rahmen von zwei bis sechs Wochen ab." È vero che il dott. __________ pare sostenere che le algie lombo-sacro-coccigee sono imputabili ancora al trauma subito il 28 ottobre 2003 (allegato al doc. 30). Tuttavia, alla sua certificazione del 22 marzo 2005 non può essere riconosciuto un valore probante sufficiente. In primo luogo, egli è specialista in urologia e, in quanto tale, non è da ritenere particolarmente qualificato a pronunciarsi sulla problematica che qui interessa. In secondo luogo, la sua opinione, peraltro “dissidente”, riguardo all’eziologia dei disturbi lamentati dall’assicurato, è completamente priva di motivazione. Vi è infine da considerare che la nostra Massima Istanza ha ripetutamente stabilito che le certificazioni del medico curante - anche se specialista (cfr. STFA del 7 dicembre 2001 nella causa M, U 202/01,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