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35.2005.33 vom 29. August 2005</w:t>
      </w:r>
    </w:p>
    <w:p>
      <w:r>
        <w:t>TI Tribunale d'appello, 2005-08-29, IT</w:t>
      </w:r>
    </w:p>
    <w:p>
      <w:r>
        <w:rPr>
          <w:b/>
        </w:rPr>
        <w:t xml:space="preserve">Quelle: </w:t>
      </w:r>
      <w:r>
        <w:t>https://mcp.opencaselaw.ch/entscheid/ti_gerichte_35.2005.33</w:t>
      </w:r>
    </w:p>
    <w:p>
      <w:r>
        <w:t>FR: TI_GERICHTE 35.2005.33 du 29 août 2005</w:t>
      </w:r>
    </w:p>
    <w:p>
      <w:r>
        <w:t>IT: TI_GERICHTE 35.2005.33 del 29 agosto 2005</w:t>
      </w:r>
    </w:p>
    <w:p>
      <w:pPr>
        <w:pStyle w:val="Heading2"/>
      </w:pPr>
      <w:r>
        <w:t>Regeste</w:t>
      </w:r>
    </w:p>
    <w:p>
      <w:r>
        <w:t>Assicurato viene investito nel 2003 sul marciapiede da un'autovettura con diagnosi di contusione lombare. Chiusura del caso nel 2004. Chiusura confermata per estinzione causalità naturale. Diritto di essere sentito. Ricusa del perito incaricato dall'amministrazione. Ritardata/denegata giustizia.</w:t>
      </w:r>
    </w:p>
    <w:p>
      <w:pPr>
        <w:pStyle w:val="Heading2"/>
      </w:pPr>
      <w:r>
        <w:t>Erwägungen</w:t>
      </w:r>
    </w:p>
    <w:p>
      <w:r>
        <w:rPr>
          <w:b/>
        </w:rPr>
        <w:t>E. 30</w:t>
      </w:r>
    </w:p>
    <w:p>
      <w:r>
        <w:t>e 31 gennaio nonché il primo febbraio 2003 aveva comunque ritenuto l'incapacità lavorativa totale ulteriormente giustificata (anzi, un tentativo di ripresa lavorativa al 50% il 30.01.03 era fallito dopo un giorno) dalla persistenza dei dolori lombari ed al ginocchio destro ove aveva anche finito per constatare la presenza di un'importante instabilità anteriore che l'aveva condotto ad organizzare una risonanza magnetica presso l'Ospedale di __________ poi effettuata a __________ dopo che il paziente era tornato al suo domicilio in Ticino (v. risposte 14.11.03 del medico curante alle domande della CO 1 del 30.10.03). Il paziente viene poi seguito ad __________ dal Dr. __________ a partire dal 05.02.03 quando la regione dorso-lombare risulta dolorosa alla palpazione ed alla mobilizzazione ed il ginocchio destro gonfio con una netta instabilità anteriore. Oltre a prescrivere della fisioterapia per la schiena ed il ginocchio il medico organizza l'esame RM di quest'ultimo presso l'Istituto Radiologico __________ di __________. Orbene, l'esame RM effettuato appena 3 settimane dopo l'infortunio non evidenzia delle lesioni recenti bensì di vecchia data come ben descritto dal radiologo Dr. __________ nel suo referto del 28.02.03. L'anzianità della rottura completa del crociato anteriore viene chiaramente dimostrata dall'assenza dei classici segni di edema osseo alla sua inserzione tibiale e condilica nonché dal sovraccarico del crociato posteriore rivelato da un appuntimento dell'estremità della spina tibiale posteriore e dalla reazione sinoviale attorno al legamento crociato posteriore. Lo stesso si può dire del menisco mediale risultato compatibile sia con una pregressa menischectomia parziale che con una larga rottura degenerativa ("radiale") del corno posteriore senza che il radiologo sapesse qualcosa in merito alla menischectomia parziale del 07.09.88. Infine, veniva evidenziato l'ultimo tassello consistente in una condropatia significativa del condilo femorale mediale nella zona di carico. A questo punto i dati provenienti dagli esami per immagini del ginocchio destro, sia il Stieda-Pellegrini evidenziato dalle radiografie del 19.01.03, sia lo stato degenerato del residuo posteriore del menisco mediale e della parte portante del condilo femorale mediale evidenziato dall'esame RM del 12.02.03, indicano in modo inconfutabile che la contusione-distorsione del 18.01.03 non ha provocato delle lesioni organiche oggettivabili e può tutt'al più avere acutizzato transitoriamente dei disturbi cronici persistenti in rapporto diretto con l'infortunio del 08.03.88 e non affatto migliorati dopo l'intervento del Dr. __________ del 07.09.88 limitato alla resezione del grosso lembo distaccato alla parte anteriore del menisco mediale. Anzi, vi è stato un ulteriore progressivo peggioramento, in particolare la comparsa sempre più frequente di episodi di cedimento con dolori e gonfiori recidivanti. Infatti, il lungo lembo meniscale anteriore consecutivo alla rottura longitudinale non era mai stato all'origine di blocchi articolari e non risultava lussato nel centro dell'articolazione al momento dell'esame artroscopico effettuato appena prima di procedere all'intervento a cielo aperto e la sua presenza poteva in qualche modo contribuire alla contenzione del condilo femorale mediale sul piatto tibiale ma non affatto a ridurre l'instabilità anteriore. Giocoforza è quindi ammettere che la rottura completa del crociato anteriore ha avuto luogo il 08.03.88 nell'ambito di una classica unhappy triad (rottura del crociato anteriore, del menisco mediale e del legamento collaterale mediale) e che il Dr. __________ non l'ha diagnosticata. Nel caso particolare, seppure incompleta la lesione del legamento collaterale mediale viene confermata dalla tipica calcificazione di Stieda-Pellegrini già visibile sulle radiografie effettuate d'urgenza nello studio del Dr. __________ il 19.01.03, solo un giorno dopo l'infortunio del 18.01.03. (...) Causalità - La contusione-distorsione del ginocchio destro del 18.01.03 può avere acutizzato i disturbi preesistenti riconducibili all'infortunio del 08.03.88 assicurato dalla __________ in modo solo transitorio. Lo stesso si può dire dei disturbi lombari sicuramente preesistenti almeno saltuariamente nell'ambito di una sindrome di insufficienza lombare significativa in rapporto con l'importante esagerazione constituzionale dell'angolo lombo-sacrale, probabilmente accentuata da un aumento della cifosi dorsale in esiti di malattia di Scheuermann, comunque solo parzialmente documentati da D10 a D12 (v. radiografie lombari effettuate d'urgenza il 19.01.03). (...) Status quo sine - Riguardo al ginocchio destro , la documentazione medica a disposizione è sufficiente per poter affermare che il peggioramento verificatosi dopo l'evento del 18.01.03 si iscrive nel decorso naturale dei disturbi iniziati con l'infortunio del 08.03.88 e delle conseguenze dell'intervento di menischectomia mediale parziale effettuato il 07.09.88. Trattasi di disturbi manifestatisi spontaneamente a più riprese all'occasione di cedimenti spontanei diventati progressivamente più frequenti col passare del tempo. L'influenza diretta dell'infortunio del 18.01.03 può di conseguenza venire considerata completamente scemata entro qualche settimana, al più tardi dopo 2-3 mesi. - Quanto ai disturbi lombari , esistevano sicuramente prima dell'accaduto e non dovrebbe essere difficile dimostrarlo con un'indagine amministrativa presso la cassa malati, sia quella che paga le spese di cura sia quella che eroga le indennità di incapacità lavorativa in caso di malattia. La sindrome di insufficienza lombare è un'affezione cronica che in presenza di disturbi della statica vertebrale significativi come in questo caso può anche iniziare in età di giovane adulto e tende a peggiorare coll'andare degli anni. Non vedo quindi motivi per non ammettere che lo status quo sine sia stato raggiunto negli stessi termini come per i disturbi del ginocchio destro." (doc. 95) Tale tesi è contestata dal ricorrente, il quale sostiene che, a mente del dott. __________, medico specialista che l’ha più volte personalmente visitato, egli era completamente guarito dai postumi del sinistro del marzo 1988, ragione per cui i disturbi attuali, insorti dopo l’infortunio del 18 gennaio 2003, devono necessariamente essere fatti risalire a quest’ultimo (cfr. I, p. 3). In effetti, con il proprio rapporto del 23 febbraio 2004, il dott. __________, medico curante di RI 1 a partire dal mese di gennaio 2004, ha indicato che il secondo evento infortunistico ha probabilmente causato la rottura del legamento crociato anteriore, struttura che era ancora intatta dopo il sinistro del 1988: " Il signor RI 1 ha avuto un primo incidente al ginocchio dx nel 1988 con lesione del menisco mediale. Dopo l’intervento chirurgico del 7.9.1988 (artroscopia e artrotomia con escissione parziale del menisco) l’assicurato ha potuto riprendere normalmente il lavoro e non ha più avuto disturbi. Il 18.1.03 subisce un nuovo incidente al ginocchio dx con probabile rottura del legamento crociato anteriore. Anche se il radiologo nella RM del 12.2.03 reputa questa rottura di vecchia data. Dopo il primo incidente il legamento crociato anteriore era comunque ancora intatto (artroscopia e artrotomia del 7.9.1988)." (doc. 93) Chiamata a pronunciarsi, questa Corte ritiene che la valutazione espressa dall’ortopedico consultato dalla CO 1, specialista proprio nella materia che qui interessa, con alle spalle una vasta esperienza nella medicina assicurativa, possa validamente costituire da supporto probatorio al presente giudizio, senza che si riveli necessario procedere a degli ulteriori atti istruttori (perizia medica giudiziaria).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medesima pronunzia,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Per quanto concerne la problematica riguardante la colonna lombare, il TCA sottolinea che le conclusioni a cui é pervenuto il dott. __________ appaiono conformi alla dottrina medica dominante, secondo la quale, dopo traumi quali contusioni o distorsioni al dorso,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Questa tesi dottrinale è stata peraltro recepita dalla giurisprudenza federale (cfr. RAMI 2000 U 363, p. 45ss.; STFA del 28 maggio 2004 nella causa A., U 122/02, consid. 4.2.1, del</w:t>
      </w:r>
    </w:p>
    <w:p>
      <w:r>
        <w:rPr>
          <w:b/>
        </w:rPr>
        <w:t>E. 31</w:t>
      </w:r>
    </w:p>
    <w:p>
      <w:r>
        <w:t>dicembre 1997 nella causa L. consid. 4c, U 125/97 e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Un aggravamento significativo e quindi duraturo di un'affezione degenerativa preesistente alla colonna vertebrale in seguito ad un infortunio è dimostrato soltanto quanto l'indagine radiologica mette in evidenza una compressione improvvisa delle vertebre nonché la comparsa o il peggioramento di lesioni successivamente ad un trauma (cfr. RAMI 2000 U 363, p. 46s.). Al riguardo, è inoltre utile segnalare che, in una sentenza del 18 settembre 2002 nella causa H., U 60/02, il TFA ha stabilito che, nell'ambito dell'apprezzamento delle prove fondato sul criterio della verosimiglianza preponderante, possono essere presi in considerazione dei principi basati sull'esperienza medica, a condizione che essi riflettano l'opinione dominante. Sempre secondo la Corte federale,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(cfr. STFA citata, consid. n. 2.2) Nel caso di specie, un’attenta disamina della documentazione medica consente di affermare che il sinistro in questione non ha provocato alcun danno strutturale alle vertebre lombo-sacrali (il sospetto, manifestato dal dott. __________ in occasione della prima consultazione [doc. 67], di una frattura del corpo vertebrale L5, è stato escluso dai sanitari dell’Ospedale cantonale di __________ [cfr. doc. 68 e 71]) e che i disturbi denunciati da RI 1 sono riconducibili piuttosto a delle turbe di natura statica, ovviamente preesistenti all’infortunio (cfr. doc. 95, p. 15: "sindrome di insufficienza lombare significativa in rapporto con l’importante esagerazione costituzionale dell’angolo lombo-sacrale, probabilmente accentuata da un aumento della cifosi dorsale in esiti di malattia di Scheuermann..." e p. 16: "la sindrome di insufficienza lombare è un’affezione cronica che in presenza di disturbi della statica vertebrale significativi come in questo caso, può anche iniziare in età di giovane adulto e tende a peggiorare con l’andare del tempo", nonché doc. 93: "sindrome lombosacrale cronica su modiche turbe statiche" – le sottolineature sono del redattore). In esito a quanto precede, occorre concludere che l'evento traumatico del mese di gennaio 2003 ha soltanto transitoriamente aggravato la situazione a livello lombo-sacrale e che pertanto, in ossequio alla prassi sviluppata in materia di traumi vertebrali, l'assicuratore convenuto era legittimato a dichiarare estinto il nesso di causalità naturale trascorso oltre un anno dallo stesso sinistro (cfr. VI bis). Per quanto riguarda il ginocchio destro, il TCA osserva invece quanto segue. Da un canto, occorre rilevare che la valutazione enunciata dal dott. __________ parte da un presupposto errato, ovvero che, antecedentemente all’infortunio del gennaio 2003, il legamento crociato anteriore del ginocchio destro sarebbe stato intatto. In realtà, la documentazione medica agli atti dimostra l’esatto contrario. È vero che, in occasione dell’intervento artroscopico del 7 settembre 1988, il dott. __________ ha refertato che i legamenti crociati non presentavano particolarità alcuna (cfr. rapporto operatorio contenuto nella sez. 3 dell’inc. CO 1). Nondimeno, nel prosieguo, la prima volta già il 14 dicembre 1988, l’ortopedico dott. __________ ha diagnosticato una instabilità anteriore del ginocchio destro, proponendo persino l’esecuzione di una plastica del legamento crociato anteriore (cfr. cartella clinica 14.12.1988 del dott. __________, contenuta nella sez. 3 dell’inc. CO 1). Malgrado la persistente instabilità del ginocchio destro, all’origine di frequenti cedimenti, RI 1, per mancanza di tempo, non si è mai sottoposto all’intervento consigliatogli dal dott. __________ (cfr., ad esempio, il rapporto ispettivo 1.2.1989, quello del 2.10.1991, nonché le cartelle cliniche 26.2.1991 e 3.2.1992 del dott. __________, tutti contenuti nella sez. 3 dell’inc. CO 1). L’esame di risonanza magnetica del 12 febbraio 2003 ha evidenziato una rottura completa del legamento crociato anteriore del ginocchio destro, che il radiologo ha qualificato come "vecchia", oltre a delle alterazioni del menisco mediale compatibili con gli esiti della meniscectomia eseguita nel 1988 (doc. 72). Lo stesso dott. __________, privatamente consultato dall’assicurato nel corso del mese di febbraio 2003, ha parlato di traumatizzazione di una lesione del legamento crociato "già conosciuta da diversi anni" (cfr. doc. 75 e 83 – la sottolineatura è del redattore). Alla luce di quanto precede, questa Corte non può che giudicare inattendibile il contenuto del rapporto 23 febbraio 2004 del dott. __________, nella misura in cui egli pretende ricondurre la diagnosticata rottura del legamento crociato anteriore all’evento infortunistico assicurato dalla CO 1. D’altro canto, il TCA non può esimersi dal sottolineare la banalità del trauma di cui è rimasto vittima l’insorgente. Infatti, dal rapporto di polizia del 17 marzo 2003 (cfr. sez. 4 dell’incarto CO 1) si evince che l’assicurato, urtato ad una gamba dalla ruota anteriore destra di un’autovettura (in proposito, cfr. verbale di interrogatorio 29.1.2003 di RI 1, presente nella sez. 4 dell’incarto CO 1: " Handelte es sich um eine heftige Kollision? Nein. Ich hatte das Gefühl, als hätte mich jemand von hinten am Bein gestossen"), ha perso l’equilibrio cadendo sopra il cofano di quest’ultima, dapprima con l’emicorpo sinistro, successivamente, con la parte superiore del corpo, in posizione prona. Risulta pure che, immediatamente dopo il sinistro, RI 1 non ha accusato disturbi di sorta, tanto da potere riprendere normalmente il proprio cammino. La prima visita medica ha avuto luogo il giorno seguente quello dell’incidente (cfr. doc. 67). A proposito della pretesa scarsa affidabilità delle dichiarazioni verbalizzate dalla Polizia __________ (cfr. I, p. 7s.), questo Tribunale si limita a osservare che l’assicurato è stato interrogato a 11 giorni di distanza dal sinistro, di modo che è difficilmente sostenibile che il suo stato d’animo fosse in qualche modo ancora alterato e, d’altra parte, che le sue affermazioni coincidono, nelle grandi linee, con quelle del conducente della vettura investitrice, __________ (cfr. sez. 4 dell’inc. CO 1). Tutto ben considerato, valutate le prove secondo il consueto criterio della verosimiglianza preponderante, caratteristico del settore della sicurezza sociale (cfr. DTF 125 V 195 consid. 2 e riferimenti), appare decisamente plausibile la tesi difesa dal dott. __________, ossia che l’infortunio del 18 gennaio 2003 é responsabile semplicemente di aver reso manifesto un danno alla salute preesistente, rottura del legamento crociato anteriore del ginocchio destro, con lo status quo sine raggiunto, considerata la modesta gravità dell’urto riportato, alla fine del mese di marzo 2003 (in realtà, nonostante l’indicazione fornitagli dal dott. __________, l’assicuratore infortuni ha ammesso la propria responsabilità sino al 15 febbraio 2004, dunque per oltre un anno).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