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35.2002.61 vom 21. Oktober 2002</w:t>
      </w:r>
    </w:p>
    <w:p>
      <w:r>
        <w:t>TI Tribunale d'appello, 2002-10-21, IT</w:t>
      </w:r>
    </w:p>
    <w:p>
      <w:r>
        <w:rPr>
          <w:b/>
        </w:rPr>
        <w:t xml:space="preserve">Quelle: </w:t>
      </w:r>
      <w:r>
        <w:t>https://mcp.opencaselaw.ch/entscheid/ti_gerichte_35.2002.61</w:t>
      </w:r>
    </w:p>
    <w:p>
      <w:r>
        <w:t>FR: TI_GERICHTE 35.2002.61 du 21 octobre 2002</w:t>
      </w:r>
    </w:p>
    <w:p>
      <w:r>
        <w:t>IT: TI_GERICHTE 35.2002.61 del 21 ottobre 2002</w:t>
      </w:r>
    </w:p>
    <w:p>
      <w:pPr>
        <w:pStyle w:val="Heading2"/>
      </w:pPr>
      <w:r>
        <w:t>Volltext</w:t>
      </w:r>
    </w:p>
    <w:p>
      <w:r>
        <w:t>Incarto n.35.2002.00061</w:t>
      </w:r>
    </w:p>
    <w:p>
      <w:r>
        <w:t>mm/fz</w:t>
      </w:r>
    </w:p>
    <w:p>
      <w:r>
        <w:t>Lugano</w:t>
      </w:r>
    </w:p>
    <w:p>
      <w:r>
        <w:t>21 ottobre 2002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8 agosto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10.02.02 emanata da</w:t>
      </w:r>
    </w:p>
    <w:p>
      <w:r>
        <w:t>__________,</w:t>
      </w:r>
    </w:p>
    <w:p>
      <w:r>
        <w:t>rappr. da: 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risposta 4.09.02 della parte convenuta che propone la reiezione del gravame;</w:t>
      </w:r>
    </w:p>
    <w:p>
      <w:r>
        <w:t>vista la lettera 18.10.02 della __________ che ritira il gravame (IX+bis);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