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35.2001.82 vom 22. November 2001</w:t>
      </w:r>
    </w:p>
    <w:p>
      <w:r>
        <w:t>TI Tribunale d'appello, 2001-11-22, IT</w:t>
      </w:r>
    </w:p>
    <w:p>
      <w:r>
        <w:rPr>
          <w:b/>
        </w:rPr>
        <w:t xml:space="preserve">Quelle: </w:t>
      </w:r>
      <w:r>
        <w:t>https://mcp.opencaselaw.ch/entscheid/ti_gerichte_35.2001.82</w:t>
      </w:r>
    </w:p>
    <w:p>
      <w:r>
        <w:t>FR: TI_GERICHTE 35.2001.82 du 22 novembre 2001</w:t>
      </w:r>
    </w:p>
    <w:p>
      <w:r>
        <w:t>IT: TI_GERICHTE 35.2001.82 del 22 novembre 2001</w:t>
      </w:r>
    </w:p>
    <w:p>
      <w:pPr>
        <w:pStyle w:val="Heading2"/>
      </w:pPr>
      <w:r>
        <w:t>Regeste</w:t>
      </w:r>
    </w:p>
    <w:p>
      <w:r>
        <w:t>Sentenza o decisione senza scheda</w:t>
      </w:r>
    </w:p>
    <w:p>
      <w:pPr>
        <w:pStyle w:val="Heading2"/>
      </w:pPr>
      <w:r>
        <w:t>Erwägungen</w:t>
      </w:r>
    </w:p>
    <w:p>
      <w:r>
        <w:rPr>
          <w:b/>
        </w:rPr>
        <w:t>E. 2</w:t>
      </w:r>
    </w:p>
    <w:p>
      <w:r>
        <w:t>Quando si è recato per questo motivo per la prima volta dal dentista? 3.   Come si è procurato il danno ai denti (spiegare dettagliatamente i fatti)?</w:t>
      </w:r>
    </w:p>
    <w:p>
      <w:r>
        <w:rPr>
          <w:b/>
        </w:rPr>
        <w:t>E. 4</w:t>
      </w:r>
    </w:p>
    <w:p>
      <w:r>
        <w:t>E' avvenuto qualcosa di inusuale, di particolare, rispettivamente le cose non si sono svolte normalmente? Nell'affermativa, descrizione particolareggiata. 5.   Se la lesione dentaria si è prodotta durante l'ingestione di cibi: - La causa è da attribuire ad un alimento? Perché? - Quando, dove e da chi è stato acquistato il prodotto in questione? - Ha annunciato l'accaduto al negozio o al Ristorante? - Quando e a chi? - Ha esibito delle prove? - Dove si trovano ora? - Vi sono dei testimoni? Nomi ed indirizzi: (…) PS: p.f. precisare pure; marca e genere della barretta indicata sull'annuncio d'infortunio?. . . . . . . ." (Doc. _) Con scritto del 16 settembre 2001 l'assicurato ha risposto: " (…) Ad 1. Lesione dentaria riportata domenica, 26.08.2001 ore 10.00 ca. Ad 2. Recatomi per la prima volta dal dentista il mercoledì, 5.09.2001 in quanto tutta la settimana precedente era assente. Ad 3e4. II danno è stato procurato nel modo seguente ­ - Pedalando avevo tratto una barretta alimentare, che avevo già parzialmente consumata, dalla tasca della giacca. -     Masticandola ho sentito una specie di "crac" e dei grani duri in bocca. -     Non volevo fermarmi perchè stavo facendo una salitella così, pensando che si trattasse di frutta candita particolarmente dura, lì ho inghiottiti. Solo dopo essermi recato dal dentista è risultato che tra questi doveva trovarsi anche un pezzetto del dente che si era rotto. Ad 5. Riflettendo maggiormente in seguito, non sono ora sicuro che sia l'alimento (che d'altronde impiego da un paio di anni) ad aver causato il danno. Può anche essere un corpo estraneo che era entrato nella tasca (sassolino o altro), che si era attaccato alla barretta aperta e molle (quel giorno era caldo) e che non avevo visto perchè stavo pedalando. Siccome in lunghi viaggi con l'auto ne faccio pure uso poi le lascio aperte nel porta oggetti del veicolo, è anche possibile che lì, durante i giorni caldi sia entrato qualche cosa di duro (per es. grani di abrasivo dal cantiere dove mi reco regolarmente per ragioni di lavoro, ecc.) di cui non mi sono accorto. Le barrette le acquisto occasionalmente presso __________ Sport a __________ e non ho ancora reclamato appunto perchè non sono sicuro che la causa sia proprio la barretta che conteneva un imprevedibile elemento duro o un corpo estraneo attaccatosi alla stessa nella circostanza sopra descritta. Quando pedalavo ero solo e quindi non vi sono testimoni. Al PS. Barretta tecnica ai frutti tropicali __________ della Officina Alimentare ()." (Doc. _) Il ricorrente, sia in sede di opposizione (cfr. doc. _), che con il gravame 10 dicembre 2001 (cfr. I), ha poi in sostanza ribadito quanto già dichiarato compilando il summenzionato questionario. 2.7.   Nella presente fattispecie controversa è l'esistenza di un elemento esterno straordinario nel cibo ingerito dall'assicurato. Gli altri elementi costitutivi dell’infortunio ai sensi dell’art. 9 cpv. 1 OAINF sono infatti realizzati. Il ricorrente sostiene che la frattura del dente è stata causata da un corpo duro estraneo che si trovava all'interno della barretta alimentare che stava masticando, ma che non ne faceva parte, o che con il caldo si era attaccato alla medesima, come ad esempio un sassolino o un grano di abrasivo da cantiere (cfr. consid. 1.3.; doc. _). Secondo la giurisprudenza, tocca all'assicurato rendere verosimile, nei limiti della probabilità preponderante, l'esistenza, in concreto, di tutti gli elementi costitutivi d'infortunio. Nell'ambito del diritto delle assicurazioni sociali infatti, pur essendo la procedura retta dal principio inquisitorio (cfr. SVR 2001 KV nr. 50 pag. 145; SVR 1995 AHV Nr. 57 pag. 164 consid. 5a; AHI Praxis 1994 pag. 212; DTF 117 V 263; DTF 117 V 282), secondo cui i fatti rilevanti per il giudizio devono essere accertati dal giudice, il Tribunale federale delle assicurazioni ha più volte ricordato come questo principio non sia assoluto, atteso che la sua portata è limitata dal dovere delle parti di collaborare all'istruzione della causa (cfr. DLA 2001 N. 12 pag. 145; RAMI 1994 pag. 211; DTF 117 V 261; DTF 116 V 26 consid. 3c), e come il dovere processuale di collaborazione comprenda in particolare l'obbligo delle parti di portare - ove ciò fosse ragionevolmente possibile - le prove necessarie, avuto riguardo alla natura della disputa e ai fatti invocati, ritenuto che altrimenti rischiano di dover sopportare le conseguenze della carenza di prove (cfr. STFA del 7 dicembre 2001 nella causa M., U 202/01; STFA del 18 settembre 2001 nella causa W., C 264/99; STFA del 9 maggio 2001 nella causa Z., P 36/00; DTF 125 V 195 consid. 2 con riferimenti). L'autorità amministrativa e il giudice devono considerare un fatto come provato, unicamente quando sono convinti della sua esistenza (Kummer, Grundriss des Zivilprozessrechts, IV. ed., Berna 1984, p. 136; F. Gygi, Bundesverwaltungsrechtspflege, II. ed., p. 278 cifra 5; STFA 27.8.1992 in re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(cfr. SVR 2001 KV Nr. 50 pag. 145, STFA del 15 gennaio 2001 nella causa P.-B., C 49/00; STFA del 28 novembre 2000 nella causa S., H 407/99; DTF 125 V 195). Non è, quindi, sufficiente che un fatto possa essere considerato quale un'ipotesi possibile. Fra tutti gli elementi di fatto allegati, il giudice deve ritenere soltanto quelli che sembrano più probabili (cfr. DTF 121 V 208 consid. 6b). Va ricordato, inoltre, che non esiste, nel diritto delle assicurazioni sociali, il principio secondo il quale l'amministrazione e il giudice dovrebbero statuire, nel dubbio, a favore dell'assicurato (cfr. STFA del 26 settembre 2001 nella causa S. Organisation de santé contro G. e Tribunal administratif del Canton Ginevra, K 207/00; RAMI 1999 U349 pag. 478 consid. 2b; DTF 115 V 142 consid. 8b; 113 V 312 consid. 3a e 322 consid. 2a; 112 V 32 consid. 1a; RCC 1986 p. 201 consid. 2c; 1984 p. 468 consid. 3b; 1983 p. 249; RAMI 1985 p. 21; 1984 p. 269 consid. 1; STFA 27.8.1992 in re M.). È, però, doveroso segnalare che, per stabilire se un evento ha carattere d'infortunio, occorre, di regola, accertare direttamente il fattore esterno: non basta inferirne l'esistenza partendo dal danno alla salute nell'assunto che, senza l'azione di quel fattore, il danno non si sarebbe potuto produrre. Questo procedimento induttivo, di regola, non è ammesso (cfr. RAMI 1990 p. 46ss consid. 2; STCA 30.12.1991 in re M). In concreto l'assicurato presume semplicemente che ad aver provocato il danno al dente sia stato un corpo duro che non faceva parte della barretta che ha mangiato. Tuttavia non è stato in grado di accertare direttamente tale supposizione. Infatti rispondendo ai quesiti 3-4 postigli dall'__________ ha affermato: " (…) Non volevo fermarmi perché stavo facendo una salitella così, pensando che si trattasse di frutta candita particolarmente dura, li ho inghiottiti." (cfr. doc. _) Ciò non basta, secondo la giurisprudenza del TFA, per ammettere nei limiti della probabilità preponderante la presenza di un elemento esterno straordinario. Il TFA, infatti, pronunciandosi su un caso in cui un'assicurata aveva sostenuto di aver rotto un dente masticando del pane in cui c'era un corpo estraneo la cui identità non aveva controllato avendo sputato il tutto nel lavabo, ha negato l'azione di un elemento esterno nonostante una perizia giudiziaria avesse escluso un'altra causa (STFA 27.8.1992 in re M. non pubbl.). Parimenti, in un caso precedente, in cui l'assicurato aveva pure affermato di aver rotto un dente contro qualcosa di duro mentre mangiava del pane senza fornire alcuna prova al riguardo, il TFA ha escluso l'intervento di un fattore esterno straordinario (STFA inedita 21.11.1990 in re T.). Questo principio era già stato applicato dal TFA in precedenza in altri due casi in cui gli assicurati avevano affermato di aver rotto un dente masticando qualcosa di duro senza essere in grado di identificare l'oggetto causa della lesione: in entrambi i casi, il TFA ha ritenuto non essere stata resa verosimile l'esistenza di un fattore esterno straordinario (STFA 30.4.1991 in re R.; 16.1.1992 in re T. non pubbl. citate in STFA 27.8.1992 in re M.). In una recente sentenza del 18 settembre 2001 nella causa B. (K 202/00), il Tribunale federale delle assicurazioni, chinandosi su un caso analogo alla presente vertenza, in cui un'assicurata mangiando del pane semi-bianco si era rotta un dente, ha deciso che non si era trattato di un infortunio, poiché la causa esterna e straordinaria non era stata provata. L'assicurata infatti non aveva visto il corpo solido e duro che sosteneva di aver trovato e che ignorandone l'identità aveva ingoiato. In un'ulteriore decisione del 26 settembre 2001 nella causa S. Organisation de santé contre G. e Tribunal administratif del Canton Ginevra (K 207/00), il TFA ha stabilito che la rottura di un ponte mangiando del pane alle noci non costituiva un infortunio, in quanto, non avendo accertato la presenza di un corpo estraneo in questo alimento, la verosimiglianza preponderante dell'esistenza di un fattore esterno straordinario non era stata provata. In simili condizioni, si deve, dunque, concludere, in applicazione della giurisprudenza federale che, anche nel caso di specie, il discorso si limita ad una ipotesi. Ragionevole, certo, ma pur sempre semplice ipotesi. Dalle risposte date ai quesiti dell'__________ concernenti l'evento del 26 agosto 2001 si evince del resto che il ricorrente medesimo in prima battuta non aveva escluso la possibilità che nella barretta vi fosse un pezzo duro di frutta (cfr. consid. 2.6.). In tale ipotesi non si tratterebbe di un fattore esterno straordinario, in quanto mangiando una barretta ai frutti tropicali bisogna aspettarsi la presenza di ingredienti quali pezzi di frutta (cfr. consid. 2.5.; STFA del 30 aprile 1996 nella causa SUVA c/ K., U 61/96 nella quale il TFA ha rilevato che in un "Knabbermüesli" la presenza di bacche non completamente scongelate o di fiocchi di frumento duri non costituisce un fattore esterno straordinario, visto che essi sono degli ingredienti che possono trovarsi nell'alimento). Non essendo, pertanto, possibile ritenere accertata, perlomeno nel grado della verosimiglianza (la semplice possibilità non basta), l'esistenza di un fattore esterno straordinario, lo scrivente TCA deve constatare l'assenza di prove o di indizi e, quindi, l'inesistenza giuridica dell'infortunio (DTF 114 V 305ss consid 5b; 116 V 136ss consid 4b; DTF 111 V 201 consid. 6b, RAMI 1990 U86, pag. 50, A. Bühler, Der Unfallbegriff, in A. Koller (Hrsg.), Haftpflicht- und Versicherungsrechtstagung 1995, S. Gallo 1995, pag. 267). 2.8.   Infine, va rilevato che il TFA, basandosi sulla dottrina medica che distingue le ossa dai denti a causa della loro diversa struttura, ha già avuto modo di negare che la rottura di un dente possa essere assimilata ad una frattura ai sensi dell'art 9 cpv 2 lett a OAINF (STFA 6.4.1990 in re L. non pubbl.; RAMI 1993 p. 156ss,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